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61E8B" w14:textId="77777777" w:rsidR="00F738A4" w:rsidRDefault="00F738A4" w:rsidP="00E45C93">
      <w:pPr>
        <w:tabs>
          <w:tab w:val="left" w:pos="1080"/>
        </w:tabs>
        <w:spacing w:after="0"/>
        <w:rPr>
          <w:rFonts w:ascii="Ucom Sans" w:hAnsi="Ucom Sans" w:cs="Ucom Sans"/>
        </w:rPr>
      </w:pPr>
    </w:p>
    <w:p w14:paraId="187EA532" w14:textId="77777777" w:rsidR="00F738A4" w:rsidRDefault="00F738A4" w:rsidP="00E45C93">
      <w:pPr>
        <w:tabs>
          <w:tab w:val="left" w:pos="1080"/>
        </w:tabs>
        <w:spacing w:after="0"/>
        <w:rPr>
          <w:rFonts w:ascii="Ucom Sans" w:hAnsi="Ucom Sans" w:cs="Ucom Sans"/>
        </w:rPr>
      </w:pPr>
    </w:p>
    <w:p w14:paraId="4D943BD1" w14:textId="77777777" w:rsidR="00F738A4" w:rsidRPr="00647C6C" w:rsidRDefault="00F738A4" w:rsidP="00E45C93">
      <w:pPr>
        <w:autoSpaceDE w:val="0"/>
        <w:autoSpaceDN w:val="0"/>
        <w:adjustRightInd w:val="0"/>
        <w:spacing w:after="0"/>
        <w:jc w:val="right"/>
        <w:rPr>
          <w:rFonts w:ascii="Arial" w:hAnsi="Arial" w:cs="Arial"/>
          <w:color w:val="000000"/>
          <w:sz w:val="56"/>
          <w:szCs w:val="72"/>
        </w:rPr>
      </w:pPr>
      <w:r w:rsidRPr="00647C6C">
        <w:rPr>
          <w:rFonts w:ascii="Arial" w:hAnsi="Arial" w:cs="Arial"/>
          <w:b/>
          <w:bCs/>
          <w:color w:val="000000"/>
          <w:sz w:val="56"/>
          <w:szCs w:val="72"/>
        </w:rPr>
        <w:t xml:space="preserve">Ucom CJSC </w:t>
      </w:r>
    </w:p>
    <w:p w14:paraId="4AC793CC" w14:textId="77777777" w:rsidR="00F738A4" w:rsidRPr="00EB6C7A" w:rsidRDefault="00F738A4" w:rsidP="00E45C93">
      <w:pPr>
        <w:autoSpaceDE w:val="0"/>
        <w:autoSpaceDN w:val="0"/>
        <w:adjustRightInd w:val="0"/>
        <w:spacing w:after="0"/>
        <w:jc w:val="right"/>
        <w:rPr>
          <w:rFonts w:ascii="Arial" w:hAnsi="Arial" w:cs="Arial"/>
          <w:b/>
          <w:bCs/>
          <w:color w:val="000000"/>
          <w:sz w:val="44"/>
          <w:szCs w:val="52"/>
        </w:rPr>
      </w:pPr>
      <w:r w:rsidRPr="00647C6C">
        <w:rPr>
          <w:rFonts w:ascii="Arial" w:hAnsi="Arial" w:cs="Arial"/>
          <w:b/>
          <w:bCs/>
          <w:color w:val="000000"/>
          <w:sz w:val="44"/>
          <w:szCs w:val="52"/>
        </w:rPr>
        <w:t xml:space="preserve">Procurement of </w:t>
      </w:r>
      <w:r w:rsidR="00345401" w:rsidRPr="00EB6C7A">
        <w:rPr>
          <w:rFonts w:ascii="Arial" w:hAnsi="Arial" w:cs="Arial"/>
          <w:b/>
          <w:bCs/>
          <w:color w:val="000000"/>
          <w:sz w:val="44"/>
          <w:szCs w:val="52"/>
        </w:rPr>
        <w:t>Grand stream</w:t>
      </w:r>
      <w:r w:rsidR="00EB6C7A" w:rsidRPr="00EB6C7A">
        <w:rPr>
          <w:rFonts w:ascii="Arial" w:hAnsi="Arial" w:cs="Arial"/>
          <w:b/>
          <w:bCs/>
          <w:color w:val="000000"/>
          <w:sz w:val="44"/>
          <w:szCs w:val="52"/>
        </w:rPr>
        <w:t xml:space="preserve"> Analog VoIP Gateway    </w:t>
      </w:r>
    </w:p>
    <w:p w14:paraId="657DCEE6" w14:textId="77777777" w:rsidR="00F738A4" w:rsidRPr="00D53EF5" w:rsidRDefault="00F738A4" w:rsidP="00E45C93">
      <w:pPr>
        <w:pStyle w:val="Heading1a"/>
        <w:keepLines w:val="0"/>
        <w:numPr>
          <w:ilvl w:val="12"/>
          <w:numId w:val="0"/>
        </w:numPr>
        <w:tabs>
          <w:tab w:val="clear" w:pos="-720"/>
        </w:tabs>
        <w:spacing w:before="240" w:after="240" w:line="276" w:lineRule="auto"/>
        <w:jc w:val="right"/>
        <w:outlineLvl w:val="0"/>
        <w:rPr>
          <w:rFonts w:ascii="Arial" w:hAnsi="Arial" w:cs="Arial"/>
          <w:bCs/>
          <w:smallCaps w:val="0"/>
          <w:color w:val="000000"/>
          <w:sz w:val="56"/>
          <w:szCs w:val="52"/>
        </w:rPr>
      </w:pPr>
    </w:p>
    <w:p w14:paraId="26774CEF" w14:textId="77777777" w:rsidR="00F738A4" w:rsidRPr="00D53EF5" w:rsidRDefault="00F738A4" w:rsidP="00E45C93">
      <w:pPr>
        <w:pStyle w:val="Heading1a"/>
        <w:keepLines w:val="0"/>
        <w:numPr>
          <w:ilvl w:val="12"/>
          <w:numId w:val="0"/>
        </w:numPr>
        <w:tabs>
          <w:tab w:val="clear" w:pos="-720"/>
        </w:tabs>
        <w:spacing w:before="240" w:after="240" w:line="276" w:lineRule="auto"/>
        <w:jc w:val="right"/>
        <w:outlineLvl w:val="0"/>
        <w:rPr>
          <w:rFonts w:ascii="Arial" w:hAnsi="Arial" w:cs="Arial"/>
          <w:bCs/>
          <w:smallCaps w:val="0"/>
          <w:color w:val="000000"/>
          <w:sz w:val="56"/>
          <w:szCs w:val="52"/>
        </w:rPr>
      </w:pPr>
    </w:p>
    <w:p w14:paraId="49CF3E92" w14:textId="77777777" w:rsidR="00F738A4" w:rsidRPr="003804DF" w:rsidRDefault="00F738A4" w:rsidP="00E45C93">
      <w:pPr>
        <w:tabs>
          <w:tab w:val="left" w:pos="1080"/>
        </w:tabs>
        <w:spacing w:after="0"/>
        <w:jc w:val="right"/>
        <w:rPr>
          <w:rFonts w:ascii="Ucom Sans" w:hAnsi="Ucom Sans" w:cs="Ucom Sans"/>
        </w:rPr>
      </w:pPr>
      <w:r w:rsidRPr="003804DF">
        <w:rPr>
          <w:rFonts w:ascii="Arial" w:hAnsi="Arial" w:cs="Arial"/>
          <w:bCs/>
          <w:color w:val="000000"/>
          <w:sz w:val="56"/>
          <w:szCs w:val="52"/>
        </w:rPr>
        <w:t>RFP</w:t>
      </w:r>
    </w:p>
    <w:p w14:paraId="2EA04766" w14:textId="77777777" w:rsidR="005B7BD8" w:rsidRDefault="0062738D" w:rsidP="00E45C93">
      <w:pPr>
        <w:tabs>
          <w:tab w:val="left" w:pos="1080"/>
        </w:tabs>
        <w:spacing w:after="0"/>
        <w:rPr>
          <w:rFonts w:ascii="Ucom Sans" w:hAnsi="Ucom Sans" w:cs="Ucom Sans"/>
        </w:rPr>
      </w:pPr>
      <w:r>
        <w:rPr>
          <w:rFonts w:ascii="Ucom Sans" w:hAnsi="Ucom Sans" w:cs="Ucom Sans"/>
        </w:rPr>
        <w:tab/>
      </w:r>
      <w:r>
        <w:rPr>
          <w:rFonts w:ascii="Ucom Sans" w:hAnsi="Ucom Sans" w:cs="Ucom Sans"/>
        </w:rPr>
        <w:tab/>
      </w:r>
      <w:r>
        <w:rPr>
          <w:rFonts w:ascii="Ucom Sans" w:hAnsi="Ucom Sans" w:cs="Ucom Sans"/>
        </w:rPr>
        <w:tab/>
      </w:r>
      <w:r>
        <w:rPr>
          <w:rFonts w:ascii="Ucom Sans" w:hAnsi="Ucom Sans" w:cs="Ucom Sans"/>
        </w:rPr>
        <w:tab/>
      </w:r>
      <w:r>
        <w:rPr>
          <w:rFonts w:ascii="Ucom Sans" w:hAnsi="Ucom Sans" w:cs="Ucom Sans"/>
        </w:rPr>
        <w:tab/>
      </w:r>
    </w:p>
    <w:p w14:paraId="55DFDE28" w14:textId="77777777" w:rsidR="00F738A4" w:rsidRDefault="00F738A4" w:rsidP="00E45C93">
      <w:pPr>
        <w:tabs>
          <w:tab w:val="left" w:pos="1080"/>
        </w:tabs>
        <w:spacing w:after="0"/>
        <w:rPr>
          <w:rFonts w:ascii="Ucom Sans" w:hAnsi="Ucom Sans" w:cs="Ucom Sans"/>
        </w:rPr>
      </w:pPr>
    </w:p>
    <w:p w14:paraId="085A9707" w14:textId="77777777" w:rsidR="00F738A4" w:rsidRDefault="00F738A4" w:rsidP="00E45C93">
      <w:pPr>
        <w:tabs>
          <w:tab w:val="left" w:pos="1080"/>
        </w:tabs>
        <w:spacing w:after="0"/>
        <w:rPr>
          <w:rFonts w:ascii="Ucom Sans" w:hAnsi="Ucom Sans" w:cs="Ucom Sans"/>
        </w:rPr>
      </w:pPr>
    </w:p>
    <w:p w14:paraId="166089A3" w14:textId="77777777" w:rsidR="00F738A4" w:rsidRDefault="00F738A4" w:rsidP="00E45C93">
      <w:pPr>
        <w:tabs>
          <w:tab w:val="left" w:pos="1080"/>
        </w:tabs>
        <w:spacing w:after="0"/>
        <w:rPr>
          <w:rFonts w:ascii="Ucom Sans" w:hAnsi="Ucom Sans" w:cs="Ucom Sans"/>
        </w:rPr>
      </w:pPr>
    </w:p>
    <w:p w14:paraId="108CFE7F" w14:textId="77777777" w:rsidR="00F738A4" w:rsidRDefault="00F738A4" w:rsidP="00E45C93">
      <w:pPr>
        <w:tabs>
          <w:tab w:val="left" w:pos="1080"/>
        </w:tabs>
        <w:spacing w:after="0"/>
        <w:rPr>
          <w:rFonts w:ascii="Ucom Sans" w:hAnsi="Ucom Sans" w:cs="Ucom Sans"/>
        </w:rPr>
      </w:pPr>
    </w:p>
    <w:p w14:paraId="0C0BFE2B" w14:textId="77777777" w:rsidR="00F738A4" w:rsidRDefault="00F738A4" w:rsidP="00E45C93">
      <w:pPr>
        <w:tabs>
          <w:tab w:val="left" w:pos="1080"/>
        </w:tabs>
        <w:spacing w:after="0"/>
        <w:rPr>
          <w:rFonts w:ascii="Ucom Sans" w:hAnsi="Ucom Sans" w:cs="Ucom Sans"/>
        </w:rPr>
      </w:pPr>
    </w:p>
    <w:p w14:paraId="43227BA8" w14:textId="77777777" w:rsidR="00F738A4" w:rsidRDefault="00F738A4" w:rsidP="00E45C93">
      <w:pPr>
        <w:tabs>
          <w:tab w:val="left" w:pos="1080"/>
        </w:tabs>
        <w:spacing w:after="0"/>
        <w:rPr>
          <w:rFonts w:ascii="Ucom Sans" w:hAnsi="Ucom Sans" w:cs="Ucom Sans"/>
        </w:rPr>
      </w:pPr>
    </w:p>
    <w:p w14:paraId="1CEEB32D" w14:textId="77777777" w:rsidR="00F738A4" w:rsidRDefault="00F738A4" w:rsidP="00E45C93">
      <w:pPr>
        <w:tabs>
          <w:tab w:val="left" w:pos="1080"/>
        </w:tabs>
        <w:spacing w:after="0"/>
        <w:rPr>
          <w:rFonts w:ascii="Ucom Sans" w:hAnsi="Ucom Sans" w:cs="Ucom Sans"/>
        </w:rPr>
      </w:pPr>
    </w:p>
    <w:p w14:paraId="0C5C8258" w14:textId="77777777" w:rsidR="00F738A4" w:rsidRDefault="00F738A4" w:rsidP="00E45C93">
      <w:pPr>
        <w:tabs>
          <w:tab w:val="left" w:pos="1080"/>
        </w:tabs>
        <w:spacing w:after="0"/>
        <w:rPr>
          <w:rFonts w:ascii="Ucom Sans" w:hAnsi="Ucom Sans" w:cs="Ucom Sans"/>
        </w:rPr>
      </w:pPr>
    </w:p>
    <w:p w14:paraId="540117E6" w14:textId="77777777" w:rsidR="00F738A4" w:rsidRDefault="00F738A4" w:rsidP="00E45C93">
      <w:pPr>
        <w:tabs>
          <w:tab w:val="left" w:pos="1080"/>
        </w:tabs>
        <w:spacing w:after="0"/>
        <w:rPr>
          <w:rFonts w:ascii="Ucom Sans" w:hAnsi="Ucom Sans" w:cs="Ucom Sans"/>
        </w:rPr>
      </w:pPr>
    </w:p>
    <w:p w14:paraId="48FEB9A8" w14:textId="77777777" w:rsidR="00F738A4" w:rsidRDefault="00F738A4" w:rsidP="00E45C93">
      <w:pPr>
        <w:tabs>
          <w:tab w:val="left" w:pos="1080"/>
        </w:tabs>
        <w:spacing w:after="0"/>
        <w:rPr>
          <w:rFonts w:ascii="Ucom Sans" w:hAnsi="Ucom Sans" w:cs="Ucom Sans"/>
        </w:rPr>
      </w:pPr>
    </w:p>
    <w:p w14:paraId="6F253978" w14:textId="77777777" w:rsidR="00F738A4" w:rsidRDefault="00F738A4" w:rsidP="00E45C93">
      <w:pPr>
        <w:tabs>
          <w:tab w:val="left" w:pos="1080"/>
        </w:tabs>
        <w:spacing w:after="0"/>
        <w:rPr>
          <w:rFonts w:ascii="Ucom Sans" w:hAnsi="Ucom Sans" w:cs="Ucom Sans"/>
        </w:rPr>
      </w:pPr>
    </w:p>
    <w:p w14:paraId="021AAFD3" w14:textId="77777777" w:rsidR="00F738A4" w:rsidRDefault="00F738A4" w:rsidP="00E45C93">
      <w:pPr>
        <w:tabs>
          <w:tab w:val="left" w:pos="1080"/>
        </w:tabs>
        <w:spacing w:after="0"/>
        <w:rPr>
          <w:rFonts w:ascii="Ucom Sans" w:hAnsi="Ucom Sans" w:cs="Ucom Sans"/>
        </w:rPr>
      </w:pPr>
    </w:p>
    <w:p w14:paraId="54D7F59D" w14:textId="77777777" w:rsidR="00F738A4" w:rsidRDefault="00F738A4" w:rsidP="00E45C93">
      <w:pPr>
        <w:tabs>
          <w:tab w:val="left" w:pos="1080"/>
        </w:tabs>
        <w:spacing w:after="0"/>
        <w:rPr>
          <w:rFonts w:ascii="Ucom Sans" w:hAnsi="Ucom Sans" w:cs="Ucom Sans"/>
        </w:rPr>
      </w:pPr>
    </w:p>
    <w:p w14:paraId="7BF65835" w14:textId="77777777" w:rsidR="00F738A4" w:rsidRDefault="00F738A4" w:rsidP="00E45C93">
      <w:pPr>
        <w:tabs>
          <w:tab w:val="left" w:pos="1080"/>
        </w:tabs>
        <w:spacing w:after="0"/>
        <w:rPr>
          <w:rFonts w:ascii="Ucom Sans" w:hAnsi="Ucom Sans" w:cs="Ucom Sans"/>
        </w:rPr>
      </w:pPr>
    </w:p>
    <w:p w14:paraId="34A2E7BC" w14:textId="77777777" w:rsidR="00F738A4" w:rsidRDefault="00F738A4" w:rsidP="00E45C93">
      <w:pPr>
        <w:tabs>
          <w:tab w:val="left" w:pos="1080"/>
        </w:tabs>
        <w:spacing w:after="0"/>
        <w:rPr>
          <w:rFonts w:ascii="Ucom Sans" w:hAnsi="Ucom Sans" w:cs="Ucom Sans"/>
        </w:rPr>
      </w:pPr>
    </w:p>
    <w:p w14:paraId="68A0E226" w14:textId="77777777" w:rsidR="00F738A4" w:rsidRDefault="00F738A4" w:rsidP="00E45C93">
      <w:pPr>
        <w:tabs>
          <w:tab w:val="left" w:pos="1080"/>
        </w:tabs>
        <w:spacing w:after="0"/>
        <w:rPr>
          <w:rFonts w:ascii="Ucom Sans" w:hAnsi="Ucom Sans" w:cs="Ucom Sans"/>
        </w:rPr>
      </w:pPr>
    </w:p>
    <w:p w14:paraId="7F10B740" w14:textId="77777777" w:rsidR="00F738A4" w:rsidRDefault="00F738A4" w:rsidP="00E45C93">
      <w:pPr>
        <w:tabs>
          <w:tab w:val="left" w:pos="1080"/>
        </w:tabs>
        <w:spacing w:after="0"/>
        <w:rPr>
          <w:rFonts w:ascii="Ucom Sans" w:hAnsi="Ucom Sans" w:cs="Ucom Sans"/>
        </w:rPr>
      </w:pPr>
    </w:p>
    <w:p w14:paraId="3F52FE39" w14:textId="77777777" w:rsidR="00F738A4" w:rsidRDefault="00F738A4" w:rsidP="00E45C93">
      <w:pPr>
        <w:tabs>
          <w:tab w:val="left" w:pos="1080"/>
        </w:tabs>
        <w:spacing w:after="0"/>
        <w:rPr>
          <w:rFonts w:ascii="Ucom Sans" w:hAnsi="Ucom Sans" w:cs="Ucom Sans"/>
        </w:rPr>
      </w:pPr>
    </w:p>
    <w:p w14:paraId="6DEFA0CE" w14:textId="77777777" w:rsidR="00F738A4" w:rsidRDefault="00F738A4" w:rsidP="00E45C93">
      <w:pPr>
        <w:tabs>
          <w:tab w:val="left" w:pos="1080"/>
        </w:tabs>
        <w:spacing w:after="0"/>
        <w:rPr>
          <w:rFonts w:ascii="Ucom Sans" w:hAnsi="Ucom Sans" w:cs="Ucom Sans"/>
        </w:rPr>
      </w:pPr>
    </w:p>
    <w:p w14:paraId="1CF8DF59" w14:textId="77777777" w:rsidR="00F738A4" w:rsidRDefault="00F738A4" w:rsidP="00E45C93">
      <w:pPr>
        <w:tabs>
          <w:tab w:val="left" w:pos="1080"/>
        </w:tabs>
        <w:spacing w:after="0"/>
        <w:rPr>
          <w:rFonts w:ascii="Ucom Sans" w:hAnsi="Ucom Sans" w:cs="Ucom Sans"/>
        </w:rPr>
      </w:pPr>
    </w:p>
    <w:p w14:paraId="129D0B03" w14:textId="77777777" w:rsidR="00A91D02" w:rsidRPr="00AA79AE" w:rsidRDefault="00AA79AE" w:rsidP="00E45C93">
      <w:pPr>
        <w:numPr>
          <w:ilvl w:val="12"/>
          <w:numId w:val="0"/>
        </w:numPr>
        <w:jc w:val="center"/>
        <w:outlineLvl w:val="0"/>
        <w:rPr>
          <w:rFonts w:ascii="Arial" w:hAnsi="Arial" w:cs="Arial"/>
          <w:b/>
          <w:sz w:val="18"/>
          <w:szCs w:val="20"/>
        </w:rPr>
      </w:pPr>
      <w:bookmarkStart w:id="0" w:name="_Ref324569337"/>
      <w:bookmarkStart w:id="1" w:name="_Toc491783632"/>
      <w:r w:rsidRPr="001F4A0E">
        <w:rPr>
          <w:rFonts w:ascii="Arial" w:hAnsi="Arial" w:cs="Arial"/>
          <w:b/>
          <w:sz w:val="18"/>
          <w:szCs w:val="20"/>
        </w:rPr>
        <w:t xml:space="preserve">Yerevan, </w:t>
      </w:r>
      <w:r w:rsidR="001F4A0E" w:rsidRPr="001F4A0E">
        <w:rPr>
          <w:rFonts w:ascii="Arial" w:hAnsi="Arial" w:cs="Arial"/>
          <w:b/>
          <w:sz w:val="18"/>
          <w:szCs w:val="20"/>
        </w:rPr>
        <w:t>04.09</w:t>
      </w:r>
      <w:r w:rsidR="008B61B0" w:rsidRPr="001F4A0E">
        <w:rPr>
          <w:rFonts w:ascii="Arial" w:hAnsi="Arial" w:cs="Arial"/>
          <w:b/>
          <w:sz w:val="18"/>
          <w:szCs w:val="20"/>
        </w:rPr>
        <w:t>.2023</w:t>
      </w:r>
    </w:p>
    <w:p w14:paraId="2DBC35FA" w14:textId="77777777" w:rsidR="00F738A4" w:rsidRPr="00A91D02" w:rsidRDefault="00F738A4" w:rsidP="00E45C93">
      <w:pPr>
        <w:numPr>
          <w:ilvl w:val="12"/>
          <w:numId w:val="0"/>
        </w:numPr>
        <w:jc w:val="center"/>
        <w:outlineLvl w:val="0"/>
        <w:rPr>
          <w:rFonts w:ascii="Arial" w:hAnsi="Arial" w:cs="Arial"/>
          <w:b/>
          <w:sz w:val="24"/>
          <w:szCs w:val="20"/>
        </w:rPr>
      </w:pPr>
      <w:r w:rsidRPr="00A91D02">
        <w:rPr>
          <w:rFonts w:ascii="Arial" w:hAnsi="Arial" w:cs="Arial"/>
          <w:b/>
          <w:sz w:val="24"/>
          <w:szCs w:val="20"/>
        </w:rPr>
        <w:lastRenderedPageBreak/>
        <w:t>Request for Proposal</w:t>
      </w:r>
      <w:bookmarkEnd w:id="0"/>
      <w:r w:rsidRPr="00A91D02">
        <w:rPr>
          <w:rFonts w:ascii="Arial" w:hAnsi="Arial" w:cs="Arial"/>
          <w:b/>
          <w:sz w:val="24"/>
          <w:szCs w:val="20"/>
        </w:rPr>
        <w:t xml:space="preserve"> (RFP)</w:t>
      </w:r>
      <w:bookmarkEnd w:id="1"/>
    </w:p>
    <w:p w14:paraId="286F8107" w14:textId="77777777" w:rsidR="00F738A4" w:rsidRPr="00D53EF5" w:rsidRDefault="00F738A4" w:rsidP="00E45C93">
      <w:pPr>
        <w:jc w:val="center"/>
        <w:rPr>
          <w:rFonts w:ascii="Arial" w:hAnsi="Arial" w:cs="Arial"/>
          <w:b/>
          <w:smallCaps/>
          <w:szCs w:val="20"/>
        </w:rPr>
      </w:pPr>
      <w:r w:rsidRPr="00D53EF5">
        <w:rPr>
          <w:rFonts w:ascii="Arial" w:hAnsi="Arial" w:cs="Arial"/>
          <w:b/>
          <w:smallCaps/>
          <w:szCs w:val="20"/>
        </w:rPr>
        <w:t>republic of Armenia</w:t>
      </w:r>
    </w:p>
    <w:p w14:paraId="58B5AEC7" w14:textId="77777777" w:rsidR="00F738A4" w:rsidRPr="007E4324" w:rsidRDefault="00F738A4" w:rsidP="00E45C93">
      <w:pPr>
        <w:jc w:val="center"/>
        <w:rPr>
          <w:rFonts w:ascii="Arial" w:hAnsi="Arial" w:cs="Arial"/>
          <w:b/>
          <w:smallCaps/>
          <w:szCs w:val="20"/>
        </w:rPr>
      </w:pPr>
      <w:r w:rsidRPr="00D53EF5">
        <w:rPr>
          <w:rFonts w:ascii="Arial" w:hAnsi="Arial" w:cs="Arial"/>
          <w:b/>
          <w:smallCaps/>
          <w:szCs w:val="20"/>
        </w:rPr>
        <w:t xml:space="preserve">Ucom CJSC, </w:t>
      </w:r>
      <w:r w:rsidR="007E4324">
        <w:rPr>
          <w:rFonts w:ascii="Arial" w:hAnsi="Arial" w:cs="Arial"/>
          <w:b/>
          <w:smallCaps/>
          <w:szCs w:val="20"/>
        </w:rPr>
        <w:t xml:space="preserve">Procurement of </w:t>
      </w:r>
      <w:r w:rsidR="00345401">
        <w:rPr>
          <w:rFonts w:ascii="Arial" w:hAnsi="Arial" w:cs="Arial"/>
          <w:b/>
          <w:smallCaps/>
          <w:szCs w:val="20"/>
        </w:rPr>
        <w:t>Grand stream</w:t>
      </w:r>
      <w:r w:rsidR="00EB6C7A">
        <w:rPr>
          <w:rFonts w:ascii="Arial" w:hAnsi="Arial" w:cs="Arial"/>
          <w:b/>
          <w:smallCaps/>
          <w:szCs w:val="20"/>
        </w:rPr>
        <w:t xml:space="preserve"> </w:t>
      </w:r>
      <w:r w:rsidR="00EB6C7A" w:rsidRPr="00EB6C7A">
        <w:rPr>
          <w:rFonts w:ascii="Arial" w:hAnsi="Arial" w:cs="Arial"/>
          <w:b/>
          <w:smallCaps/>
          <w:szCs w:val="20"/>
        </w:rPr>
        <w:t xml:space="preserve">Analog VoIP Gateway    </w:t>
      </w:r>
    </w:p>
    <w:p w14:paraId="4CFEDBD6" w14:textId="77777777" w:rsidR="00F738A4" w:rsidRPr="00D53EF5" w:rsidRDefault="00F738A4" w:rsidP="00E45C93">
      <w:pPr>
        <w:tabs>
          <w:tab w:val="left" w:pos="5937"/>
        </w:tabs>
        <w:ind w:left="5937" w:hanging="5937"/>
        <w:jc w:val="center"/>
        <w:rPr>
          <w:rFonts w:ascii="Arial" w:hAnsi="Arial" w:cs="Arial"/>
          <w:b/>
          <w:smallCaps/>
          <w:szCs w:val="20"/>
          <w:u w:val="single"/>
        </w:rPr>
      </w:pPr>
      <w:r w:rsidRPr="00D53EF5">
        <w:rPr>
          <w:rFonts w:ascii="Arial" w:hAnsi="Arial" w:cs="Arial"/>
          <w:b/>
          <w:smallCaps/>
          <w:szCs w:val="20"/>
        </w:rPr>
        <w:t xml:space="preserve">RFP No: </w:t>
      </w:r>
      <w:r w:rsidRPr="00D11C7B">
        <w:rPr>
          <w:rFonts w:ascii="Arial" w:hAnsi="Arial" w:cs="Arial"/>
          <w:b/>
          <w:smallCaps/>
          <w:szCs w:val="20"/>
          <w:u w:val="single"/>
        </w:rPr>
        <w:t>U</w:t>
      </w:r>
      <w:r w:rsidR="00E45C93" w:rsidRPr="00D11C7B">
        <w:rPr>
          <w:rFonts w:ascii="Arial" w:hAnsi="Arial" w:cs="Arial"/>
          <w:b/>
          <w:smallCaps/>
          <w:szCs w:val="20"/>
          <w:u w:val="single"/>
        </w:rPr>
        <w:t xml:space="preserve">C – </w:t>
      </w:r>
      <w:r w:rsidR="00EB6C7A" w:rsidRPr="00EB6C7A">
        <w:rPr>
          <w:rFonts w:ascii="Arial" w:hAnsi="Arial" w:cs="Arial"/>
          <w:b/>
          <w:smallCaps/>
          <w:szCs w:val="20"/>
          <w:u w:val="single"/>
        </w:rPr>
        <w:t>233607</w:t>
      </w:r>
    </w:p>
    <w:p w14:paraId="68448EE2" w14:textId="77777777" w:rsidR="00F738A4" w:rsidRPr="00647C6C" w:rsidRDefault="00F738A4" w:rsidP="00E45C93">
      <w:pPr>
        <w:pStyle w:val="Heading1"/>
        <w:tabs>
          <w:tab w:val="clear" w:pos="360"/>
        </w:tabs>
        <w:ind w:left="360" w:hanging="360"/>
        <w:rPr>
          <w:b/>
          <w:i/>
          <w:iCs/>
        </w:rPr>
      </w:pPr>
      <w:r w:rsidRPr="00647C6C">
        <w:rPr>
          <w:b/>
        </w:rPr>
        <w:t>General Conditions</w:t>
      </w:r>
    </w:p>
    <w:p w14:paraId="292A74C1" w14:textId="77777777" w:rsidR="00F738A4" w:rsidRPr="00647C6C" w:rsidRDefault="00F738A4" w:rsidP="00E45C93">
      <w:pPr>
        <w:pStyle w:val="Heading2"/>
        <w:tabs>
          <w:tab w:val="left" w:pos="1890"/>
        </w:tabs>
        <w:ind w:left="1890" w:hanging="1890"/>
      </w:pPr>
      <w:r w:rsidRPr="00647C6C">
        <w:t>Introduction</w:t>
      </w:r>
    </w:p>
    <w:p w14:paraId="5CCDE53B" w14:textId="77777777" w:rsidR="00E45C93" w:rsidRPr="00647C6C" w:rsidRDefault="00E45C93" w:rsidP="00E45C93">
      <w:pPr>
        <w:autoSpaceDE w:val="0"/>
        <w:autoSpaceDN w:val="0"/>
        <w:adjustRightInd w:val="0"/>
        <w:spacing w:after="0"/>
        <w:jc w:val="both"/>
        <w:rPr>
          <w:rFonts w:ascii="Arial" w:hAnsi="Arial" w:cs="Arial"/>
          <w:color w:val="000000"/>
          <w:sz w:val="20"/>
          <w:szCs w:val="20"/>
        </w:rPr>
      </w:pPr>
      <w:r w:rsidRPr="00647C6C">
        <w:rPr>
          <w:rFonts w:ascii="Arial" w:hAnsi="Arial" w:cs="Arial"/>
          <w:color w:val="000000"/>
          <w:sz w:val="20"/>
          <w:szCs w:val="20"/>
        </w:rPr>
        <w:t xml:space="preserve">Ucom CJSC is a broadband service provider with licenses for voice, international </w:t>
      </w:r>
      <w:r w:rsidR="00517F0A">
        <w:rPr>
          <w:rFonts w:ascii="Arial" w:hAnsi="Arial" w:cs="Arial"/>
          <w:color w:val="000000"/>
          <w:sz w:val="20"/>
          <w:szCs w:val="20"/>
        </w:rPr>
        <w:t>gateway, and Internet services.</w:t>
      </w:r>
    </w:p>
    <w:p w14:paraId="61DFEF75" w14:textId="77777777" w:rsidR="00E45C93" w:rsidRDefault="00E45C93" w:rsidP="00E45C93">
      <w:pPr>
        <w:autoSpaceDE w:val="0"/>
        <w:autoSpaceDN w:val="0"/>
        <w:adjustRightInd w:val="0"/>
        <w:spacing w:after="0"/>
        <w:jc w:val="both"/>
        <w:rPr>
          <w:rFonts w:ascii="Arial" w:hAnsi="Arial" w:cs="Arial"/>
          <w:color w:val="000000"/>
          <w:sz w:val="20"/>
          <w:szCs w:val="20"/>
        </w:rPr>
      </w:pPr>
    </w:p>
    <w:p w14:paraId="66F25257" w14:textId="7DD9941F" w:rsidR="00F738A4" w:rsidRPr="00647C6C" w:rsidRDefault="00F738A4" w:rsidP="00E45C93">
      <w:pPr>
        <w:autoSpaceDE w:val="0"/>
        <w:autoSpaceDN w:val="0"/>
        <w:adjustRightInd w:val="0"/>
        <w:spacing w:after="0"/>
        <w:jc w:val="both"/>
        <w:rPr>
          <w:rFonts w:ascii="Arial" w:hAnsi="Arial" w:cs="Arial"/>
          <w:color w:val="000000"/>
          <w:sz w:val="20"/>
          <w:szCs w:val="20"/>
        </w:rPr>
      </w:pPr>
      <w:r w:rsidRPr="00D11C7B">
        <w:rPr>
          <w:rFonts w:ascii="Arial" w:hAnsi="Arial" w:cs="Arial"/>
          <w:color w:val="000000"/>
          <w:sz w:val="20"/>
          <w:szCs w:val="20"/>
        </w:rPr>
        <w:t xml:space="preserve">This document comprises Ucom CJSC and appears as a Request for Proposal (RFP) for the Procurement of </w:t>
      </w:r>
      <w:r w:rsidR="00EB6C7A" w:rsidRPr="00EB6C7A">
        <w:rPr>
          <w:rFonts w:ascii="Arial" w:hAnsi="Arial" w:cs="Arial"/>
          <w:color w:val="000000"/>
          <w:sz w:val="20"/>
          <w:szCs w:val="20"/>
        </w:rPr>
        <w:t>Grandstream Analog VoIP Gateway</w:t>
      </w:r>
      <w:r w:rsidR="00EB6C7A">
        <w:rPr>
          <w:rFonts w:ascii="Arial" w:hAnsi="Arial" w:cs="Arial"/>
          <w:b/>
          <w:smallCaps/>
          <w:szCs w:val="20"/>
        </w:rPr>
        <w:t>.</w:t>
      </w:r>
      <w:r w:rsidR="00EB6C7A" w:rsidRPr="00EB6C7A">
        <w:rPr>
          <w:rFonts w:ascii="Arial" w:hAnsi="Arial" w:cs="Arial"/>
          <w:b/>
          <w:smallCaps/>
          <w:szCs w:val="20"/>
        </w:rPr>
        <w:t xml:space="preserve">   </w:t>
      </w:r>
      <w:r w:rsidR="00404E52" w:rsidRPr="00D11C7B">
        <w:rPr>
          <w:rFonts w:ascii="Arial" w:hAnsi="Arial" w:cs="Arial"/>
          <w:color w:val="000000"/>
          <w:sz w:val="20"/>
          <w:szCs w:val="20"/>
        </w:rPr>
        <w:t xml:space="preserve">The purchase order (PO) for </w:t>
      </w:r>
      <w:r w:rsidR="00EB6C7A">
        <w:rPr>
          <w:rFonts w:ascii="Arial" w:hAnsi="Arial" w:cs="Arial"/>
          <w:color w:val="000000"/>
          <w:sz w:val="20"/>
          <w:szCs w:val="20"/>
        </w:rPr>
        <w:t>the mentioned q-ty</w:t>
      </w:r>
      <w:r w:rsidR="00404E52" w:rsidRPr="00D11C7B">
        <w:rPr>
          <w:rFonts w:ascii="Arial" w:hAnsi="Arial" w:cs="Arial"/>
          <w:color w:val="000000"/>
          <w:sz w:val="20"/>
          <w:szCs w:val="20"/>
        </w:rPr>
        <w:t xml:space="preserve"> </w:t>
      </w:r>
      <w:r w:rsidR="001F4A0E">
        <w:rPr>
          <w:rFonts w:ascii="Arial" w:hAnsi="Arial" w:cs="Arial"/>
          <w:color w:val="000000"/>
          <w:sz w:val="20"/>
          <w:szCs w:val="20"/>
        </w:rPr>
        <w:t xml:space="preserve">540pcs </w:t>
      </w:r>
      <w:r w:rsidR="00404E52" w:rsidRPr="00D11C7B">
        <w:rPr>
          <w:rFonts w:ascii="Arial" w:hAnsi="Arial" w:cs="Arial"/>
          <w:color w:val="000000"/>
          <w:sz w:val="20"/>
          <w:szCs w:val="20"/>
        </w:rPr>
        <w:t xml:space="preserve">will be placed immediately </w:t>
      </w:r>
      <w:r w:rsidR="007A69F2">
        <w:rPr>
          <w:rFonts w:ascii="Arial" w:hAnsi="Arial" w:cs="Arial"/>
          <w:color w:val="000000"/>
          <w:sz w:val="20"/>
          <w:szCs w:val="20"/>
        </w:rPr>
        <w:t xml:space="preserve">after signing the Main contract, expected delivery at </w:t>
      </w:r>
      <w:r w:rsidR="00AE7623">
        <w:rPr>
          <w:rFonts w:ascii="Arial" w:hAnsi="Arial" w:cs="Arial"/>
          <w:color w:val="000000"/>
          <w:sz w:val="20"/>
          <w:szCs w:val="20"/>
        </w:rPr>
        <w:t>December</w:t>
      </w:r>
      <w:r w:rsidR="007A69F2">
        <w:rPr>
          <w:rFonts w:ascii="Arial" w:hAnsi="Arial" w:cs="Arial"/>
          <w:color w:val="000000"/>
          <w:sz w:val="20"/>
          <w:szCs w:val="20"/>
        </w:rPr>
        <w:t>, 202</w:t>
      </w:r>
      <w:r w:rsidR="00EB6C7A">
        <w:rPr>
          <w:rFonts w:ascii="Arial" w:hAnsi="Arial" w:cs="Arial"/>
          <w:color w:val="000000"/>
          <w:sz w:val="20"/>
          <w:szCs w:val="20"/>
        </w:rPr>
        <w:t>3</w:t>
      </w:r>
      <w:r w:rsidR="007A69F2">
        <w:rPr>
          <w:rFonts w:ascii="Arial" w:hAnsi="Arial" w:cs="Arial"/>
          <w:color w:val="000000"/>
          <w:sz w:val="20"/>
          <w:szCs w:val="20"/>
        </w:rPr>
        <w:t xml:space="preserve"> year. </w:t>
      </w:r>
    </w:p>
    <w:p w14:paraId="794DB097" w14:textId="77777777" w:rsidR="00F738A4" w:rsidRPr="00647C6C" w:rsidRDefault="00F738A4" w:rsidP="00E45C93">
      <w:pPr>
        <w:autoSpaceDE w:val="0"/>
        <w:autoSpaceDN w:val="0"/>
        <w:adjustRightInd w:val="0"/>
        <w:spacing w:after="0"/>
        <w:jc w:val="both"/>
        <w:rPr>
          <w:rFonts w:ascii="Arial" w:hAnsi="Arial" w:cs="Arial"/>
          <w:color w:val="000000"/>
          <w:sz w:val="20"/>
          <w:szCs w:val="20"/>
        </w:rPr>
      </w:pPr>
      <w:r w:rsidRPr="00647C6C">
        <w:rPr>
          <w:rFonts w:ascii="Arial" w:hAnsi="Arial" w:cs="Arial"/>
          <w:color w:val="000000"/>
          <w:sz w:val="20"/>
          <w:szCs w:val="20"/>
        </w:rPr>
        <w:t>This RFP has been issued to obtain all needed technical requirements.</w:t>
      </w:r>
    </w:p>
    <w:p w14:paraId="347C7AA8" w14:textId="77777777" w:rsidR="00F738A4" w:rsidRPr="00647C6C" w:rsidRDefault="00F738A4" w:rsidP="00E45C93">
      <w:pPr>
        <w:autoSpaceDE w:val="0"/>
        <w:autoSpaceDN w:val="0"/>
        <w:adjustRightInd w:val="0"/>
        <w:spacing w:after="0"/>
        <w:jc w:val="both"/>
        <w:rPr>
          <w:rFonts w:ascii="Arial" w:hAnsi="Arial" w:cs="Arial"/>
          <w:color w:val="000000"/>
          <w:sz w:val="20"/>
          <w:szCs w:val="20"/>
        </w:rPr>
      </w:pPr>
    </w:p>
    <w:p w14:paraId="267A44CB" w14:textId="77777777" w:rsidR="00F738A4" w:rsidRPr="00647C6C" w:rsidRDefault="00517F0A" w:rsidP="00E45C93">
      <w:pPr>
        <w:pStyle w:val="Heading2"/>
        <w:ind w:left="1890" w:hanging="1890"/>
      </w:pPr>
      <w:r>
        <w:t>Targets</w:t>
      </w:r>
    </w:p>
    <w:p w14:paraId="3BADD758" w14:textId="77777777" w:rsidR="00F738A4" w:rsidRPr="00647C6C" w:rsidRDefault="00F738A4" w:rsidP="00E45C93">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b/>
          <w:sz w:val="20"/>
          <w:szCs w:val="20"/>
        </w:rPr>
      </w:pPr>
      <w:r w:rsidRPr="00647C6C">
        <w:rPr>
          <w:rFonts w:ascii="Arial" w:hAnsi="Arial" w:cs="Arial"/>
          <w:color w:val="000000"/>
          <w:sz w:val="20"/>
          <w:szCs w:val="20"/>
        </w:rPr>
        <w:t>Imp</w:t>
      </w:r>
      <w:r w:rsidR="0069649C" w:rsidRPr="00647C6C">
        <w:rPr>
          <w:rFonts w:ascii="Arial" w:hAnsi="Arial" w:cs="Arial"/>
          <w:color w:val="000000"/>
          <w:sz w:val="20"/>
          <w:szCs w:val="20"/>
        </w:rPr>
        <w:t xml:space="preserve">roving </w:t>
      </w:r>
      <w:r w:rsidR="00EB6C7A">
        <w:rPr>
          <w:rFonts w:ascii="Arial" w:hAnsi="Arial" w:cs="Arial"/>
          <w:color w:val="000000"/>
          <w:sz w:val="20"/>
          <w:szCs w:val="20"/>
        </w:rPr>
        <w:t>FTTH network.</w:t>
      </w:r>
    </w:p>
    <w:p w14:paraId="172B1C45" w14:textId="77777777" w:rsidR="00F738A4" w:rsidRPr="00647C6C" w:rsidRDefault="00F738A4" w:rsidP="00E45C93">
      <w:pPr>
        <w:pStyle w:val="Heading2"/>
        <w:ind w:left="1890" w:hanging="1890"/>
      </w:pPr>
      <w:r w:rsidRPr="00647C6C">
        <w:t>Requirements</w:t>
      </w:r>
    </w:p>
    <w:p w14:paraId="6BE8399D" w14:textId="77777777" w:rsidR="00F738A4" w:rsidRPr="00647C6C" w:rsidRDefault="00F738A4" w:rsidP="00EB6C7A">
      <w:pPr>
        <w:pStyle w:val="ListParagraph"/>
        <w:autoSpaceDE w:val="0"/>
        <w:autoSpaceDN w:val="0"/>
        <w:adjustRightInd w:val="0"/>
        <w:spacing w:after="61"/>
        <w:jc w:val="both"/>
        <w:rPr>
          <w:rFonts w:ascii="Arial" w:hAnsi="Arial" w:cs="Arial"/>
          <w:color w:val="000000"/>
          <w:sz w:val="20"/>
          <w:szCs w:val="20"/>
        </w:rPr>
      </w:pPr>
    </w:p>
    <w:p w14:paraId="46F71EDE" w14:textId="77777777" w:rsidR="009C5F2C" w:rsidRPr="00647C6C" w:rsidRDefault="00F738A4" w:rsidP="00E45C93">
      <w:pPr>
        <w:pStyle w:val="ListParagraph"/>
        <w:numPr>
          <w:ilvl w:val="0"/>
          <w:numId w:val="1"/>
        </w:numPr>
        <w:autoSpaceDE w:val="0"/>
        <w:autoSpaceDN w:val="0"/>
        <w:adjustRightInd w:val="0"/>
        <w:spacing w:after="61"/>
        <w:jc w:val="both"/>
        <w:rPr>
          <w:rFonts w:ascii="Arial" w:hAnsi="Arial" w:cs="Arial"/>
          <w:color w:val="000000"/>
          <w:sz w:val="20"/>
          <w:szCs w:val="20"/>
        </w:rPr>
      </w:pPr>
      <w:r w:rsidRPr="00647C6C">
        <w:rPr>
          <w:rFonts w:ascii="Arial" w:hAnsi="Arial" w:cs="Arial"/>
          <w:color w:val="000000"/>
          <w:sz w:val="20"/>
          <w:szCs w:val="20"/>
        </w:rPr>
        <w:t>All equipment supported by the Supplier should be newly manu</w:t>
      </w:r>
      <w:r w:rsidR="00517F0A">
        <w:rPr>
          <w:rFonts w:ascii="Arial" w:hAnsi="Arial" w:cs="Arial"/>
          <w:color w:val="000000"/>
          <w:sz w:val="20"/>
          <w:szCs w:val="20"/>
        </w:rPr>
        <w:t>factured.</w:t>
      </w:r>
    </w:p>
    <w:p w14:paraId="1167F49B" w14:textId="77777777" w:rsidR="009C5F2C" w:rsidRPr="00647C6C" w:rsidRDefault="009C5F2C" w:rsidP="00E45C93">
      <w:pPr>
        <w:pStyle w:val="ListParagraph"/>
        <w:numPr>
          <w:ilvl w:val="0"/>
          <w:numId w:val="1"/>
        </w:numPr>
        <w:autoSpaceDE w:val="0"/>
        <w:autoSpaceDN w:val="0"/>
        <w:adjustRightInd w:val="0"/>
        <w:spacing w:after="61"/>
        <w:jc w:val="both"/>
        <w:rPr>
          <w:rFonts w:ascii="Arial" w:hAnsi="Arial" w:cs="Arial"/>
          <w:color w:val="000000"/>
          <w:sz w:val="20"/>
          <w:szCs w:val="20"/>
        </w:rPr>
      </w:pPr>
      <w:r w:rsidRPr="00647C6C">
        <w:rPr>
          <w:rFonts w:ascii="Arial" w:hAnsi="Arial" w:cs="Arial"/>
          <w:color w:val="000000"/>
          <w:sz w:val="20"/>
          <w:szCs w:val="20"/>
        </w:rPr>
        <w:t>The Supplier shall ship the equipment based on the following delivery terms: Incoterms DAT Yerevan or EXW for international suppliers, and Incoterms DDP Yerevan for local suppliers, including the relevant shipping documents (if needed).</w:t>
      </w:r>
    </w:p>
    <w:p w14:paraId="5C1F9C7F" w14:textId="77777777" w:rsidR="00F738A4" w:rsidRPr="00D11C7B" w:rsidRDefault="007F1560" w:rsidP="00E45C93">
      <w:pPr>
        <w:pStyle w:val="ListParagraph"/>
        <w:numPr>
          <w:ilvl w:val="0"/>
          <w:numId w:val="1"/>
        </w:numPr>
        <w:autoSpaceDE w:val="0"/>
        <w:autoSpaceDN w:val="0"/>
        <w:adjustRightInd w:val="0"/>
        <w:spacing w:after="61"/>
        <w:jc w:val="both"/>
        <w:rPr>
          <w:rFonts w:ascii="Arial" w:hAnsi="Arial" w:cs="Arial"/>
          <w:sz w:val="20"/>
          <w:szCs w:val="20"/>
        </w:rPr>
      </w:pPr>
      <w:r w:rsidRPr="00D11C7B">
        <w:rPr>
          <w:rFonts w:ascii="Arial" w:hAnsi="Arial" w:cs="Arial"/>
          <w:color w:val="000000"/>
          <w:sz w:val="20"/>
          <w:szCs w:val="20"/>
          <w:lang w:val="en-US"/>
        </w:rPr>
        <w:t>Required d</w:t>
      </w:r>
      <w:r w:rsidR="00F738A4" w:rsidRPr="00D11C7B">
        <w:rPr>
          <w:rFonts w:ascii="Arial" w:hAnsi="Arial" w:cs="Arial"/>
          <w:color w:val="000000"/>
          <w:sz w:val="20"/>
          <w:szCs w:val="20"/>
          <w:lang w:val="en-US"/>
        </w:rPr>
        <w:t>elivery period</w:t>
      </w:r>
      <w:r w:rsidRPr="00D11C7B">
        <w:rPr>
          <w:rFonts w:ascii="Arial" w:hAnsi="Arial" w:cs="Arial"/>
          <w:color w:val="000000"/>
          <w:sz w:val="20"/>
          <w:szCs w:val="20"/>
          <w:lang w:val="en-US"/>
        </w:rPr>
        <w:t xml:space="preserve"> should be d</w:t>
      </w:r>
      <w:r w:rsidR="00F738A4" w:rsidRPr="00D11C7B">
        <w:rPr>
          <w:rFonts w:ascii="Arial" w:hAnsi="Arial" w:cs="Arial"/>
          <w:color w:val="000000"/>
          <w:sz w:val="20"/>
          <w:szCs w:val="20"/>
          <w:lang w:val="en-US"/>
        </w:rPr>
        <w:t>uring 30~</w:t>
      </w:r>
      <w:r w:rsidR="0069649C" w:rsidRPr="00D11C7B">
        <w:rPr>
          <w:rFonts w:ascii="Arial" w:hAnsi="Arial" w:cs="Arial"/>
          <w:sz w:val="20"/>
          <w:szCs w:val="20"/>
          <w:lang w:val="en-US"/>
        </w:rPr>
        <w:t>6</w:t>
      </w:r>
      <w:r w:rsidR="00F738A4" w:rsidRPr="00D11C7B">
        <w:rPr>
          <w:rFonts w:ascii="Arial" w:hAnsi="Arial" w:cs="Arial"/>
          <w:sz w:val="20"/>
          <w:szCs w:val="20"/>
          <w:lang w:val="en-US"/>
        </w:rPr>
        <w:t>0 calendar days starting from order placement</w:t>
      </w:r>
      <w:r w:rsidR="00E45C93" w:rsidRPr="00D11C7B">
        <w:rPr>
          <w:rFonts w:ascii="Arial" w:hAnsi="Arial" w:cs="Arial"/>
          <w:sz w:val="20"/>
          <w:szCs w:val="20"/>
          <w:lang w:val="en-US"/>
        </w:rPr>
        <w:t xml:space="preserve"> for each part</w:t>
      </w:r>
      <w:r w:rsidR="00F738A4" w:rsidRPr="00D11C7B">
        <w:rPr>
          <w:rFonts w:ascii="Arial" w:hAnsi="Arial" w:cs="Arial"/>
          <w:sz w:val="20"/>
          <w:szCs w:val="20"/>
          <w:lang w:val="en-US"/>
        </w:rPr>
        <w:t>.</w:t>
      </w:r>
    </w:p>
    <w:p w14:paraId="43C3AB33" w14:textId="77777777" w:rsidR="00F738A4" w:rsidRPr="00647C6C" w:rsidRDefault="00F738A4" w:rsidP="00E45C93">
      <w:pPr>
        <w:pStyle w:val="ListParagraph"/>
        <w:numPr>
          <w:ilvl w:val="0"/>
          <w:numId w:val="1"/>
        </w:numPr>
        <w:autoSpaceDE w:val="0"/>
        <w:autoSpaceDN w:val="0"/>
        <w:adjustRightInd w:val="0"/>
        <w:spacing w:after="61"/>
        <w:jc w:val="both"/>
        <w:rPr>
          <w:rFonts w:ascii="Arial" w:hAnsi="Arial" w:cs="Arial"/>
          <w:color w:val="000000"/>
          <w:sz w:val="20"/>
          <w:szCs w:val="20"/>
        </w:rPr>
      </w:pPr>
      <w:r w:rsidRPr="00647C6C">
        <w:rPr>
          <w:rFonts w:ascii="Arial" w:hAnsi="Arial" w:cs="Arial"/>
          <w:color w:val="000000"/>
          <w:sz w:val="20"/>
          <w:szCs w:val="20"/>
        </w:rPr>
        <w:t>The Supplier shall provide</w:t>
      </w:r>
      <w:r w:rsidRPr="00647C6C">
        <w:rPr>
          <w:rFonts w:ascii="Arial" w:hAnsi="Arial" w:cs="Arial"/>
          <w:color w:val="000000"/>
          <w:sz w:val="20"/>
          <w:szCs w:val="20"/>
          <w:lang w:val="en-US"/>
        </w:rPr>
        <w:t xml:space="preserve"> the supporting</w:t>
      </w:r>
      <w:r w:rsidRPr="00647C6C">
        <w:rPr>
          <w:rFonts w:ascii="Arial" w:hAnsi="Arial" w:cs="Arial"/>
          <w:color w:val="000000"/>
          <w:sz w:val="20"/>
          <w:szCs w:val="20"/>
        </w:rPr>
        <w:t xml:space="preserve"> documentation</w:t>
      </w:r>
      <w:r w:rsidRPr="00647C6C">
        <w:rPr>
          <w:rFonts w:ascii="Arial" w:hAnsi="Arial" w:cs="Arial"/>
          <w:color w:val="000000"/>
          <w:sz w:val="20"/>
          <w:szCs w:val="20"/>
          <w:lang w:val="en-US"/>
        </w:rPr>
        <w:t xml:space="preserve">, including user manuals in the English language, </w:t>
      </w:r>
      <w:r w:rsidRPr="00647C6C">
        <w:rPr>
          <w:rFonts w:ascii="Arial" w:hAnsi="Arial" w:cs="Arial"/>
          <w:color w:val="000000"/>
          <w:sz w:val="20"/>
          <w:szCs w:val="20"/>
        </w:rPr>
        <w:t>for its</w:t>
      </w:r>
      <w:r w:rsidRPr="00647C6C">
        <w:rPr>
          <w:rFonts w:ascii="Arial" w:hAnsi="Arial" w:cs="Arial"/>
          <w:color w:val="000000"/>
          <w:sz w:val="20"/>
          <w:szCs w:val="20"/>
          <w:lang w:val="en-US"/>
        </w:rPr>
        <w:t xml:space="preserve"> equipment</w:t>
      </w:r>
      <w:r w:rsidR="00517F0A">
        <w:rPr>
          <w:rFonts w:ascii="Arial" w:hAnsi="Arial" w:cs="Arial"/>
          <w:color w:val="000000"/>
          <w:sz w:val="20"/>
          <w:szCs w:val="20"/>
        </w:rPr>
        <w:t>.</w:t>
      </w:r>
    </w:p>
    <w:p w14:paraId="448B8F0E" w14:textId="77777777" w:rsidR="00F738A4" w:rsidRPr="00647C6C" w:rsidRDefault="00F738A4" w:rsidP="00E45C93">
      <w:pPr>
        <w:pStyle w:val="ListParagraph"/>
        <w:numPr>
          <w:ilvl w:val="0"/>
          <w:numId w:val="1"/>
        </w:numPr>
        <w:autoSpaceDE w:val="0"/>
        <w:autoSpaceDN w:val="0"/>
        <w:adjustRightInd w:val="0"/>
        <w:spacing w:after="61"/>
        <w:jc w:val="both"/>
        <w:rPr>
          <w:rFonts w:ascii="Arial" w:hAnsi="Arial" w:cs="Arial"/>
          <w:sz w:val="20"/>
          <w:szCs w:val="20"/>
        </w:rPr>
      </w:pPr>
      <w:r w:rsidRPr="00647C6C">
        <w:rPr>
          <w:rFonts w:ascii="Arial" w:hAnsi="Arial" w:cs="Arial"/>
          <w:sz w:val="20"/>
          <w:szCs w:val="20"/>
        </w:rPr>
        <w:t xml:space="preserve">The Supplier shall provide </w:t>
      </w:r>
      <w:r w:rsidRPr="00647C6C">
        <w:rPr>
          <w:rFonts w:ascii="Arial" w:hAnsi="Arial" w:cs="Arial"/>
          <w:sz w:val="20"/>
          <w:szCs w:val="20"/>
          <w:lang w:val="en-US"/>
        </w:rPr>
        <w:t>a 12</w:t>
      </w:r>
      <w:r w:rsidRPr="00647C6C">
        <w:rPr>
          <w:rFonts w:ascii="Arial" w:hAnsi="Arial" w:cs="Arial"/>
          <w:sz w:val="20"/>
          <w:szCs w:val="20"/>
        </w:rPr>
        <w:t>-month warranty</w:t>
      </w:r>
      <w:r w:rsidR="00EB6C7A">
        <w:rPr>
          <w:rFonts w:ascii="Arial" w:hAnsi="Arial" w:cs="Arial"/>
          <w:sz w:val="20"/>
          <w:szCs w:val="20"/>
          <w:lang w:val="en-US"/>
        </w:rPr>
        <w:t xml:space="preserve"> </w:t>
      </w:r>
      <w:r w:rsidRPr="00647C6C">
        <w:rPr>
          <w:rFonts w:ascii="Arial" w:hAnsi="Arial" w:cs="Arial"/>
          <w:sz w:val="20"/>
          <w:szCs w:val="20"/>
        </w:rPr>
        <w:t>starting from the date of</w:t>
      </w:r>
      <w:r w:rsidRPr="00647C6C">
        <w:rPr>
          <w:rFonts w:ascii="Arial" w:hAnsi="Arial" w:cs="Arial"/>
          <w:sz w:val="20"/>
          <w:szCs w:val="20"/>
          <w:lang w:val="en-US"/>
        </w:rPr>
        <w:t xml:space="preserve"> the signed</w:t>
      </w:r>
      <w:r w:rsidRPr="00647C6C">
        <w:rPr>
          <w:rFonts w:ascii="Arial" w:hAnsi="Arial" w:cs="Arial"/>
          <w:sz w:val="20"/>
          <w:szCs w:val="20"/>
        </w:rPr>
        <w:t xml:space="preserve"> Final Acceptance </w:t>
      </w:r>
      <w:r w:rsidR="009C5F2C" w:rsidRPr="00647C6C">
        <w:rPr>
          <w:rFonts w:ascii="Arial" w:hAnsi="Arial" w:cs="Arial"/>
          <w:sz w:val="20"/>
          <w:szCs w:val="20"/>
          <w:lang w:val="en-US"/>
        </w:rPr>
        <w:t>Act/</w:t>
      </w:r>
      <w:r w:rsidR="009C5F2C" w:rsidRPr="00647C6C">
        <w:rPr>
          <w:rFonts w:ascii="Arial" w:hAnsi="Arial" w:cs="Arial"/>
          <w:sz w:val="20"/>
          <w:szCs w:val="20"/>
        </w:rPr>
        <w:t>Certificate.</w:t>
      </w:r>
    </w:p>
    <w:p w14:paraId="38FBE986" w14:textId="77777777" w:rsidR="00F738A4" w:rsidRPr="00647C6C" w:rsidRDefault="00F738A4" w:rsidP="00E45C93">
      <w:pPr>
        <w:pStyle w:val="ListParagraph"/>
        <w:pBdr>
          <w:top w:val="nil"/>
          <w:left w:val="nil"/>
          <w:bottom w:val="nil"/>
          <w:right w:val="nil"/>
          <w:between w:val="nil"/>
        </w:pBdr>
        <w:spacing w:after="0"/>
        <w:jc w:val="both"/>
        <w:rPr>
          <w:rFonts w:ascii="Arial" w:eastAsiaTheme="minorHAnsi" w:hAnsi="Arial" w:cs="Arial"/>
          <w:color w:val="000000"/>
          <w:sz w:val="20"/>
          <w:szCs w:val="20"/>
          <w:lang w:val="en-US" w:eastAsia="en-US"/>
        </w:rPr>
      </w:pPr>
    </w:p>
    <w:p w14:paraId="333A8090" w14:textId="77777777" w:rsidR="00C62349" w:rsidRDefault="00C62349" w:rsidP="00C62349">
      <w:pPr>
        <w:pStyle w:val="Heading4"/>
        <w:ind w:left="0"/>
        <w:rPr>
          <w:rFonts w:eastAsia="Arial"/>
        </w:rPr>
      </w:pPr>
      <w:r w:rsidRPr="00CE72EB">
        <w:t xml:space="preserve">Evaluation </w:t>
      </w:r>
      <w:r w:rsidRPr="00CE72EB">
        <w:rPr>
          <w:iCs/>
        </w:rPr>
        <w:t>and Qualification</w:t>
      </w:r>
      <w:r w:rsidRPr="00CE72EB">
        <w:t xml:space="preserve"> Criteria</w:t>
      </w:r>
    </w:p>
    <w:p w14:paraId="6662E7B5" w14:textId="77777777" w:rsidR="00C62349" w:rsidRDefault="00C62349" w:rsidP="00C62349">
      <w:pPr>
        <w:tabs>
          <w:tab w:val="left" w:pos="360"/>
        </w:tabs>
        <w:ind w:left="360"/>
        <w:jc w:val="both"/>
      </w:pPr>
      <w:r w:rsidRPr="00C62349">
        <w:rPr>
          <w:rFonts w:ascii="Arial" w:eastAsia="Arial" w:hAnsi="Arial" w:cs="Arial"/>
          <w:sz w:val="20"/>
          <w:szCs w:val="20"/>
        </w:rPr>
        <w:t>This Section includes the criteria to determine the lowest evaluated bid and the qualifications of the Bidder to perform the contract.</w:t>
      </w:r>
      <w:r>
        <w:rPr>
          <w:rFonts w:ascii="Arial" w:eastAsia="Arial" w:hAnsi="Arial" w:cs="Arial"/>
          <w:sz w:val="20"/>
          <w:szCs w:val="20"/>
        </w:rPr>
        <w:t xml:space="preserve"> T</w:t>
      </w:r>
      <w:r w:rsidRPr="00CE72EB">
        <w:t>he</w:t>
      </w:r>
      <w:r>
        <w:t xml:space="preserve"> supplier and its manufacturer shall meet the following criteria(s):</w:t>
      </w:r>
    </w:p>
    <w:p w14:paraId="7B5FEAF5" w14:textId="77777777" w:rsidR="004161FB" w:rsidRDefault="00517F0A" w:rsidP="00C62349">
      <w:pPr>
        <w:tabs>
          <w:tab w:val="left" w:pos="360"/>
        </w:tabs>
        <w:ind w:left="360"/>
        <w:jc w:val="both"/>
        <w:rPr>
          <w:b/>
        </w:rPr>
      </w:pPr>
      <w:r>
        <w:rPr>
          <w:b/>
        </w:rPr>
        <w:t>If Supplier is manufacturer:</w:t>
      </w:r>
    </w:p>
    <w:p w14:paraId="29C5C1E6" w14:textId="77777777" w:rsidR="004161FB" w:rsidRPr="004161FB" w:rsidRDefault="004161FB" w:rsidP="004161FB">
      <w:pPr>
        <w:pStyle w:val="ListParagraph"/>
        <w:numPr>
          <w:ilvl w:val="0"/>
          <w:numId w:val="6"/>
        </w:numPr>
        <w:tabs>
          <w:tab w:val="left" w:pos="360"/>
        </w:tabs>
        <w:jc w:val="both"/>
        <w:rPr>
          <w:rFonts w:ascii="Arial" w:eastAsia="Arial" w:hAnsi="Arial" w:cs="Arial"/>
          <w:sz w:val="20"/>
          <w:szCs w:val="20"/>
          <w:lang w:val="en-US"/>
        </w:rPr>
      </w:pPr>
      <w:r>
        <w:rPr>
          <w:rFonts w:ascii="Arial" w:eastAsia="Arial" w:hAnsi="Arial" w:cs="Arial"/>
          <w:sz w:val="20"/>
          <w:szCs w:val="20"/>
          <w:lang w:val="en-US"/>
        </w:rPr>
        <w:t xml:space="preserve">Experience on </w:t>
      </w:r>
      <w:r w:rsidRPr="004161FB">
        <w:rPr>
          <w:rFonts w:ascii="Arial" w:eastAsia="Arial" w:hAnsi="Arial" w:cs="Arial"/>
          <w:sz w:val="20"/>
          <w:szCs w:val="20"/>
          <w:lang w:val="en-US"/>
        </w:rPr>
        <w:t xml:space="preserve">manufactured goods of similar nature and complexity for at least </w:t>
      </w:r>
      <w:r>
        <w:rPr>
          <w:rFonts w:ascii="Arial" w:eastAsia="Arial" w:hAnsi="Arial" w:cs="Arial"/>
          <w:sz w:val="20"/>
          <w:szCs w:val="20"/>
          <w:lang w:val="en-US"/>
        </w:rPr>
        <w:t xml:space="preserve">5 </w:t>
      </w:r>
      <w:r w:rsidR="00D11C7B">
        <w:rPr>
          <w:rFonts w:ascii="Arial" w:eastAsia="Arial" w:hAnsi="Arial" w:cs="Arial"/>
          <w:sz w:val="20"/>
          <w:szCs w:val="20"/>
          <w:lang w:val="en-US"/>
        </w:rPr>
        <w:t xml:space="preserve">(five) </w:t>
      </w:r>
      <w:r w:rsidRPr="004161FB">
        <w:rPr>
          <w:rFonts w:ascii="Arial" w:eastAsia="Arial" w:hAnsi="Arial" w:cs="Arial"/>
          <w:sz w:val="20"/>
          <w:szCs w:val="20"/>
          <w:lang w:val="en-US"/>
        </w:rPr>
        <w:t>years</w:t>
      </w:r>
      <w:r>
        <w:rPr>
          <w:rFonts w:ascii="Arial" w:eastAsia="Arial" w:hAnsi="Arial" w:cs="Arial"/>
          <w:sz w:val="20"/>
          <w:szCs w:val="20"/>
          <w:lang w:val="en-US"/>
        </w:rPr>
        <w:t>.</w:t>
      </w:r>
    </w:p>
    <w:p w14:paraId="22AC6900" w14:textId="77777777" w:rsidR="004161FB" w:rsidRPr="004161FB" w:rsidRDefault="004161FB" w:rsidP="00C62349">
      <w:pPr>
        <w:tabs>
          <w:tab w:val="left" w:pos="360"/>
        </w:tabs>
        <w:ind w:left="360"/>
        <w:jc w:val="both"/>
        <w:rPr>
          <w:b/>
        </w:rPr>
      </w:pPr>
      <w:r>
        <w:rPr>
          <w:b/>
        </w:rPr>
        <w:t>If supplier is not manufacturer: it</w:t>
      </w:r>
      <w:r w:rsidR="00345401">
        <w:rPr>
          <w:b/>
          <w:lang w:val="hy-AM"/>
        </w:rPr>
        <w:t>՛</w:t>
      </w:r>
      <w:r>
        <w:rPr>
          <w:b/>
        </w:rPr>
        <w:t>s manufacturer shall meet the above criteria and the supplier sha</w:t>
      </w:r>
      <w:r w:rsidR="00517F0A">
        <w:rPr>
          <w:b/>
        </w:rPr>
        <w:t>ll meet the following criteria.</w:t>
      </w:r>
    </w:p>
    <w:p w14:paraId="4B44F3AD" w14:textId="77777777" w:rsidR="00C62349" w:rsidRPr="006361DB" w:rsidRDefault="004161FB" w:rsidP="004161FB">
      <w:pPr>
        <w:pStyle w:val="ListParagraph"/>
        <w:numPr>
          <w:ilvl w:val="0"/>
          <w:numId w:val="6"/>
        </w:numPr>
        <w:tabs>
          <w:tab w:val="left" w:pos="360"/>
        </w:tabs>
        <w:jc w:val="both"/>
        <w:rPr>
          <w:rFonts w:ascii="Arial" w:eastAsia="Arial" w:hAnsi="Arial" w:cs="Arial"/>
          <w:i/>
          <w:sz w:val="20"/>
          <w:szCs w:val="20"/>
          <w:lang w:val="en-US"/>
        </w:rPr>
      </w:pPr>
      <w:r>
        <w:rPr>
          <w:rFonts w:ascii="Arial" w:eastAsia="Arial" w:hAnsi="Arial" w:cs="Arial"/>
          <w:sz w:val="20"/>
          <w:szCs w:val="20"/>
          <w:lang w:val="en-US"/>
        </w:rPr>
        <w:t xml:space="preserve">At least 1 (one) </w:t>
      </w:r>
      <w:r w:rsidRPr="004161FB">
        <w:rPr>
          <w:rFonts w:ascii="Arial" w:eastAsia="Arial" w:hAnsi="Arial" w:cs="Arial"/>
          <w:sz w:val="20"/>
          <w:szCs w:val="20"/>
        </w:rPr>
        <w:t>similar contract that have been satisfactorily and substantially completed as a prime contractor</w:t>
      </w:r>
      <w:r>
        <w:rPr>
          <w:rFonts w:ascii="Arial" w:eastAsia="Arial" w:hAnsi="Arial" w:cs="Arial"/>
          <w:sz w:val="20"/>
          <w:szCs w:val="20"/>
          <w:lang w:val="en-US"/>
        </w:rPr>
        <w:t xml:space="preserve"> or</w:t>
      </w:r>
      <w:r w:rsidRPr="004161FB">
        <w:rPr>
          <w:rFonts w:ascii="Arial" w:eastAsia="Arial" w:hAnsi="Arial" w:cs="Arial"/>
          <w:sz w:val="20"/>
          <w:szCs w:val="20"/>
        </w:rPr>
        <w:t xml:space="preserve"> joint venture member</w:t>
      </w:r>
      <w:r>
        <w:rPr>
          <w:rFonts w:ascii="Arial" w:eastAsia="Arial" w:hAnsi="Arial" w:cs="Arial"/>
          <w:sz w:val="20"/>
          <w:szCs w:val="20"/>
          <w:lang w:val="en-US"/>
        </w:rPr>
        <w:t xml:space="preserve">. </w:t>
      </w:r>
      <w:r w:rsidRPr="006361DB">
        <w:rPr>
          <w:rFonts w:ascii="Arial" w:eastAsia="Arial" w:hAnsi="Arial" w:cs="Arial"/>
          <w:i/>
          <w:sz w:val="20"/>
          <w:szCs w:val="20"/>
          <w:lang w:val="en-US"/>
        </w:rPr>
        <w:t xml:space="preserve">The similarity shall be based on the </w:t>
      </w:r>
      <w:r w:rsidRPr="006361DB">
        <w:rPr>
          <w:rFonts w:ascii="Arial" w:eastAsia="Arial" w:hAnsi="Arial" w:cs="Arial"/>
          <w:i/>
          <w:sz w:val="20"/>
          <w:szCs w:val="20"/>
          <w:lang w:val="en-US"/>
        </w:rPr>
        <w:lastRenderedPageBreak/>
        <w:t>physical size, complexity, methods/technology and/or other characteristics described in this RFP. Substantial completion shall be based on 80% or more supplies that have been completed under the contract;</w:t>
      </w:r>
    </w:p>
    <w:p w14:paraId="2F45030C" w14:textId="77777777" w:rsidR="004161FB" w:rsidRDefault="004161FB" w:rsidP="004161FB">
      <w:pPr>
        <w:pStyle w:val="ListParagraph"/>
        <w:numPr>
          <w:ilvl w:val="0"/>
          <w:numId w:val="6"/>
        </w:numPr>
        <w:tabs>
          <w:tab w:val="left" w:pos="360"/>
        </w:tabs>
        <w:jc w:val="both"/>
        <w:rPr>
          <w:rFonts w:ascii="Arial" w:eastAsia="Arial" w:hAnsi="Arial" w:cs="Arial"/>
          <w:sz w:val="20"/>
          <w:szCs w:val="20"/>
          <w:lang w:val="en-US"/>
        </w:rPr>
      </w:pPr>
      <w:r w:rsidRPr="004161FB">
        <w:rPr>
          <w:rFonts w:ascii="Arial" w:eastAsia="Arial" w:hAnsi="Arial" w:cs="Arial"/>
          <w:sz w:val="20"/>
          <w:szCs w:val="20"/>
          <w:lang w:val="en-US"/>
        </w:rPr>
        <w:t>Manufacturer’s authorization: A Bidder w</w:t>
      </w:r>
      <w:r w:rsidR="00D11C7B">
        <w:rPr>
          <w:rFonts w:ascii="Arial" w:eastAsia="Arial" w:hAnsi="Arial" w:cs="Arial"/>
          <w:sz w:val="20"/>
          <w:szCs w:val="20"/>
          <w:lang w:val="en-US"/>
        </w:rPr>
        <w:t>ho does not manufacture an item(</w:t>
      </w:r>
      <w:r w:rsidRPr="004161FB">
        <w:rPr>
          <w:rFonts w:ascii="Arial" w:eastAsia="Arial" w:hAnsi="Arial" w:cs="Arial"/>
          <w:sz w:val="20"/>
          <w:szCs w:val="20"/>
          <w:lang w:val="en-US"/>
        </w:rPr>
        <w:t>s</w:t>
      </w:r>
      <w:r w:rsidR="00D11C7B">
        <w:rPr>
          <w:rFonts w:ascii="Arial" w:eastAsia="Arial" w:hAnsi="Arial" w:cs="Arial"/>
          <w:sz w:val="20"/>
          <w:szCs w:val="20"/>
          <w:lang w:val="en-US"/>
        </w:rPr>
        <w:t>)</w:t>
      </w:r>
      <w:r>
        <w:rPr>
          <w:rFonts w:ascii="Arial" w:eastAsia="Arial" w:hAnsi="Arial" w:cs="Arial"/>
          <w:sz w:val="20"/>
          <w:szCs w:val="20"/>
          <w:lang w:val="en-US"/>
        </w:rPr>
        <w:t>,</w:t>
      </w:r>
      <w:r w:rsidRPr="004161FB">
        <w:rPr>
          <w:rFonts w:ascii="Arial" w:eastAsia="Arial" w:hAnsi="Arial" w:cs="Arial"/>
          <w:sz w:val="20"/>
          <w:szCs w:val="20"/>
          <w:lang w:val="en-US"/>
        </w:rPr>
        <w:t xml:space="preserve"> the Bidder shall provide evidence of being duly authorized by a manufacturer (</w:t>
      </w:r>
      <w:r>
        <w:rPr>
          <w:rFonts w:ascii="Arial" w:eastAsia="Arial" w:hAnsi="Arial" w:cs="Arial"/>
          <w:sz w:val="20"/>
          <w:szCs w:val="20"/>
          <w:lang w:val="en-US"/>
        </w:rPr>
        <w:t xml:space="preserve">based on below </w:t>
      </w:r>
      <w:r w:rsidRPr="004161FB">
        <w:rPr>
          <w:rFonts w:ascii="Arial" w:eastAsia="Arial" w:hAnsi="Arial" w:cs="Arial"/>
          <w:sz w:val="20"/>
          <w:szCs w:val="20"/>
          <w:lang w:val="en-US"/>
        </w:rPr>
        <w:t>Manufacturer’s Authorization Form</w:t>
      </w:r>
      <w:r>
        <w:rPr>
          <w:rFonts w:ascii="Arial" w:eastAsia="Arial" w:hAnsi="Arial" w:cs="Arial"/>
          <w:sz w:val="20"/>
          <w:szCs w:val="20"/>
          <w:lang w:val="en-US"/>
        </w:rPr>
        <w:t>);</w:t>
      </w:r>
    </w:p>
    <w:p w14:paraId="0592BCFA" w14:textId="77777777" w:rsidR="004161FB" w:rsidRDefault="004161FB" w:rsidP="004161FB">
      <w:pPr>
        <w:pStyle w:val="ListParagraph"/>
        <w:tabs>
          <w:tab w:val="left" w:pos="360"/>
        </w:tabs>
        <w:ind w:left="1080"/>
        <w:jc w:val="both"/>
        <w:rPr>
          <w:rFonts w:ascii="Arial" w:eastAsia="Arial" w:hAnsi="Arial" w:cs="Arial"/>
          <w:sz w:val="20"/>
          <w:szCs w:val="20"/>
          <w:lang w:val="en-US"/>
        </w:rPr>
      </w:pPr>
      <w:r>
        <w:rPr>
          <w:rFonts w:ascii="Arial" w:eastAsia="Arial" w:hAnsi="Arial" w:cs="Arial"/>
          <w:sz w:val="20"/>
          <w:szCs w:val="20"/>
          <w:lang w:val="en-US"/>
        </w:rPr>
        <w:t xml:space="preserve"> </w:t>
      </w:r>
    </w:p>
    <w:p w14:paraId="69687F96" w14:textId="77777777" w:rsidR="00A91D02" w:rsidRPr="00647C6C" w:rsidRDefault="00A91D02" w:rsidP="00E45C93">
      <w:pPr>
        <w:pStyle w:val="Heading1"/>
        <w:tabs>
          <w:tab w:val="clear" w:pos="360"/>
        </w:tabs>
        <w:ind w:left="360" w:hanging="360"/>
        <w:rPr>
          <w:b/>
          <w:bCs/>
        </w:rPr>
      </w:pPr>
      <w:r w:rsidRPr="00647C6C">
        <w:rPr>
          <w:rFonts w:eastAsia="Arial"/>
          <w:b/>
        </w:rPr>
        <w:t>Price List</w:t>
      </w:r>
      <w:r w:rsidRPr="00647C6C">
        <w:rPr>
          <w:rFonts w:eastAsia="Arial"/>
        </w:rPr>
        <w:t xml:space="preserve"> – </w:t>
      </w:r>
      <w:r w:rsidR="00FF29DD" w:rsidRPr="00647C6C">
        <w:rPr>
          <w:rFonts w:eastAsia="Arial"/>
          <w:lang w:val="en-US"/>
        </w:rPr>
        <w:t xml:space="preserve">Should be presented </w:t>
      </w:r>
      <w:r w:rsidRPr="00647C6C">
        <w:rPr>
          <w:rFonts w:eastAsia="Arial"/>
          <w:lang w:val="en-US"/>
        </w:rPr>
        <w:t>tot</w:t>
      </w:r>
      <w:r w:rsidR="00FF29DD" w:rsidRPr="00647C6C">
        <w:rPr>
          <w:rFonts w:eastAsia="Arial"/>
          <w:lang w:val="en-US"/>
        </w:rPr>
        <w:t>al price (including for one unit</w:t>
      </w:r>
      <w:r w:rsidRPr="00647C6C">
        <w:rPr>
          <w:rFonts w:eastAsia="Arial"/>
          <w:lang w:val="en-US"/>
        </w:rPr>
        <w:t>) in words and figure, as well as the various amounts</w:t>
      </w:r>
      <w:r w:rsidR="00FF29DD" w:rsidRPr="00647C6C">
        <w:rPr>
          <w:rFonts w:eastAsia="Arial"/>
          <w:lang w:val="en-US"/>
        </w:rPr>
        <w:t xml:space="preserve"> and the respective currencies.</w:t>
      </w:r>
    </w:p>
    <w:p w14:paraId="68F3833E" w14:textId="77777777" w:rsidR="00FF29DD" w:rsidRPr="00647C6C" w:rsidRDefault="00A91D02" w:rsidP="00E45C93">
      <w:pPr>
        <w:pStyle w:val="Heading4"/>
        <w:ind w:left="0"/>
        <w:jc w:val="both"/>
        <w:rPr>
          <w:b w:val="0"/>
          <w:lang w:val="en-US"/>
        </w:rPr>
      </w:pPr>
      <w:r w:rsidRPr="00647C6C">
        <w:rPr>
          <w:b w:val="0"/>
        </w:rPr>
        <w:t>Authorized representatives of the eligible bidder shall be ent</w:t>
      </w:r>
      <w:r w:rsidR="007F1560">
        <w:rPr>
          <w:b w:val="0"/>
        </w:rPr>
        <w:t>itled to request clarifications</w:t>
      </w:r>
      <w:r w:rsidR="007F1560">
        <w:rPr>
          <w:b w:val="0"/>
          <w:lang w:val="en-US"/>
        </w:rPr>
        <w:t xml:space="preserve"> </w:t>
      </w:r>
      <w:r w:rsidRPr="00647C6C">
        <w:rPr>
          <w:b w:val="0"/>
        </w:rPr>
        <w:t>regarding all of the RFP documents by submitting requests by e</w:t>
      </w:r>
      <w:r w:rsidR="00FF29DD" w:rsidRPr="00647C6C">
        <w:rPr>
          <w:b w:val="0"/>
          <w:lang w:val="en-US"/>
        </w:rPr>
        <w:t>-</w:t>
      </w:r>
      <w:r w:rsidRPr="00647C6C">
        <w:rPr>
          <w:b w:val="0"/>
        </w:rPr>
        <w:t>mail</w:t>
      </w:r>
      <w:r w:rsidR="00FF29DD" w:rsidRPr="00647C6C">
        <w:rPr>
          <w:b w:val="0"/>
          <w:lang w:val="en-US"/>
        </w:rPr>
        <w:t>s</w:t>
      </w:r>
      <w:r w:rsidRPr="00647C6C">
        <w:rPr>
          <w:b w:val="0"/>
        </w:rPr>
        <w:t xml:space="preserve"> to: Mr. Hovak Podosyan (</w:t>
      </w:r>
      <w:hyperlink r:id="rId10" w:history="1">
        <w:r w:rsidRPr="00647C6C">
          <w:rPr>
            <w:rStyle w:val="Hyperlink"/>
            <w:b w:val="0"/>
          </w:rPr>
          <w:t>hovak.podosyan@ucom.am</w:t>
        </w:r>
      </w:hyperlink>
      <w:r w:rsidRPr="00647C6C">
        <w:rPr>
          <w:b w:val="0"/>
        </w:rPr>
        <w:t>)</w:t>
      </w:r>
      <w:r w:rsidRPr="00647C6C">
        <w:rPr>
          <w:b w:val="0"/>
          <w:lang w:val="en-US"/>
        </w:rPr>
        <w:t xml:space="preserve"> and M</w:t>
      </w:r>
      <w:r w:rsidR="00597A17">
        <w:rPr>
          <w:b w:val="0"/>
          <w:lang w:val="en-US"/>
        </w:rPr>
        <w:t>s</w:t>
      </w:r>
      <w:r w:rsidRPr="00647C6C">
        <w:rPr>
          <w:b w:val="0"/>
          <w:lang w:val="en-US"/>
        </w:rPr>
        <w:t xml:space="preserve">. </w:t>
      </w:r>
      <w:r w:rsidR="00597A17">
        <w:rPr>
          <w:b w:val="0"/>
          <w:lang w:val="en-US"/>
        </w:rPr>
        <w:t xml:space="preserve">Mary Stepanyan </w:t>
      </w:r>
      <w:r w:rsidRPr="007F1560">
        <w:rPr>
          <w:rStyle w:val="Hyperlink"/>
        </w:rPr>
        <w:t>(</w:t>
      </w:r>
      <w:hyperlink r:id="rId11" w:history="1">
        <w:r w:rsidR="00597A17" w:rsidRPr="009D30BC">
          <w:rPr>
            <w:rStyle w:val="Hyperlink"/>
            <w:b w:val="0"/>
            <w:lang w:val="en-US"/>
          </w:rPr>
          <w:t>mary</w:t>
        </w:r>
        <w:r w:rsidR="00597A17" w:rsidRPr="009D30BC">
          <w:rPr>
            <w:rStyle w:val="Hyperlink"/>
            <w:b w:val="0"/>
          </w:rPr>
          <w:t>.</w:t>
        </w:r>
        <w:r w:rsidR="00597A17" w:rsidRPr="009D30BC">
          <w:rPr>
            <w:rStyle w:val="Hyperlink"/>
            <w:b w:val="0"/>
            <w:lang w:val="en-US"/>
          </w:rPr>
          <w:t>stepan</w:t>
        </w:r>
        <w:r w:rsidR="00597A17" w:rsidRPr="009D30BC">
          <w:rPr>
            <w:rStyle w:val="Hyperlink"/>
            <w:b w:val="0"/>
          </w:rPr>
          <w:t>yan@ucom.am</w:t>
        </w:r>
      </w:hyperlink>
      <w:r w:rsidRPr="007F1560">
        <w:rPr>
          <w:rStyle w:val="Hyperlink"/>
        </w:rPr>
        <w:t>).</w:t>
      </w:r>
      <w:r w:rsidR="00D11C7B">
        <w:rPr>
          <w:b w:val="0"/>
          <w:sz w:val="22"/>
          <w:lang w:val="en-US"/>
        </w:rPr>
        <w:t xml:space="preserve"> </w:t>
      </w:r>
      <w:r w:rsidRPr="00647C6C">
        <w:rPr>
          <w:b w:val="0"/>
        </w:rPr>
        <w:t xml:space="preserve">Any amendments to the RFP made as a result of </w:t>
      </w:r>
      <w:r w:rsidRPr="00647C6C">
        <w:rPr>
          <w:b w:val="0"/>
          <w:lang w:val="en-US"/>
        </w:rPr>
        <w:t xml:space="preserve">a </w:t>
      </w:r>
      <w:r w:rsidRPr="00647C6C">
        <w:rPr>
          <w:b w:val="0"/>
        </w:rPr>
        <w:t>request for clarifications will be sent to all prospective Bidders.</w:t>
      </w:r>
    </w:p>
    <w:p w14:paraId="60FED4FC" w14:textId="77777777" w:rsidR="00FF29DD" w:rsidRPr="00647C6C" w:rsidRDefault="00A91D02" w:rsidP="00E45C93">
      <w:pPr>
        <w:pStyle w:val="Heading4"/>
        <w:ind w:left="0"/>
        <w:jc w:val="both"/>
        <w:rPr>
          <w:lang w:val="en-US"/>
        </w:rPr>
      </w:pPr>
      <w:r w:rsidRPr="00647C6C">
        <w:rPr>
          <w:b w:val="0"/>
        </w:rPr>
        <w:t>At any time prior to the deadline for submission of proposals, Ucom may, for any reason, whether at its own initiative or in response to a clarification requested by a prospective Bidder, amend the RFP</w:t>
      </w:r>
      <w:r w:rsidRPr="00647C6C">
        <w:rPr>
          <w:b w:val="0"/>
          <w:lang w:val="en-US"/>
        </w:rPr>
        <w:t xml:space="preserve">, cancel the RFP process, veto any, by Supplier, proposed assigned team member(s) in Supplier’s team. </w:t>
      </w:r>
      <w:r w:rsidRPr="00647C6C">
        <w:rPr>
          <w:b w:val="0"/>
        </w:rPr>
        <w:t>The request for clarification and the response shall be in writing</w:t>
      </w:r>
      <w:r w:rsidRPr="00647C6C">
        <w:rPr>
          <w:b w:val="0"/>
          <w:lang w:val="en-US"/>
        </w:rPr>
        <w:t>.</w:t>
      </w:r>
    </w:p>
    <w:p w14:paraId="2B3DC43B" w14:textId="77777777" w:rsidR="00FF29DD" w:rsidRPr="00647C6C" w:rsidRDefault="00A91D02" w:rsidP="00E45C93">
      <w:pPr>
        <w:pStyle w:val="Heading4"/>
        <w:ind w:left="0"/>
        <w:jc w:val="both"/>
        <w:rPr>
          <w:lang w:val="en-US"/>
        </w:rPr>
      </w:pPr>
      <w:r w:rsidRPr="00647C6C">
        <w:rPr>
          <w:b w:val="0"/>
        </w:rPr>
        <w:t>The Supplier shall bear all its cost</w:t>
      </w:r>
      <w:r w:rsidR="00A037F4" w:rsidRPr="00647C6C">
        <w:rPr>
          <w:b w:val="0"/>
          <w:lang w:val="en-US"/>
        </w:rPr>
        <w:t>s</w:t>
      </w:r>
      <w:r w:rsidRPr="00647C6C">
        <w:rPr>
          <w:b w:val="0"/>
        </w:rPr>
        <w:t xml:space="preserve"> for the tendering and RFP process. Ucom shall under no circumstance be liable for any cost for Supplier’s tendering process, regardless of whether or not the Supplier is selected.</w:t>
      </w:r>
    </w:p>
    <w:p w14:paraId="7B9DC87F" w14:textId="77777777" w:rsidR="00FF29DD" w:rsidRPr="00647C6C" w:rsidRDefault="00A037F4" w:rsidP="00E45C93">
      <w:pPr>
        <w:pStyle w:val="Heading4"/>
        <w:ind w:left="0"/>
        <w:jc w:val="both"/>
        <w:rPr>
          <w:lang w:val="en-US"/>
        </w:rPr>
      </w:pPr>
      <w:r w:rsidRPr="00647C6C">
        <w:rPr>
          <w:b w:val="0"/>
        </w:rPr>
        <w:t xml:space="preserve">The proposal prepared by the Bidder and all correspondence, documents, descriptions, and instructions related to the proposal exchanged by the Bidder and Ucom shall be written in </w:t>
      </w:r>
      <w:r w:rsidRPr="00647C6C">
        <w:rPr>
          <w:b w:val="0"/>
          <w:lang w:val="en-US"/>
        </w:rPr>
        <w:t xml:space="preserve">Armenian or </w:t>
      </w:r>
      <w:r w:rsidRPr="00647C6C">
        <w:rPr>
          <w:b w:val="0"/>
        </w:rPr>
        <w:t>English.</w:t>
      </w:r>
    </w:p>
    <w:p w14:paraId="6F21B1C3" w14:textId="77777777" w:rsidR="00FF29DD" w:rsidRPr="00647C6C" w:rsidRDefault="00A91D02" w:rsidP="00E45C93">
      <w:pPr>
        <w:pStyle w:val="Heading4"/>
        <w:ind w:left="0"/>
        <w:jc w:val="both"/>
        <w:rPr>
          <w:lang w:val="en-US"/>
        </w:rPr>
      </w:pPr>
      <w:r w:rsidRPr="00647C6C">
        <w:rPr>
          <w:b w:val="0"/>
          <w:lang w:val="en-US"/>
        </w:rPr>
        <w:t>During the proposals evaluation period the Ucom CJSC will request router sample(s), for testing and analyses, which should be provided in the agre</w:t>
      </w:r>
      <w:r w:rsidR="00A037F4" w:rsidRPr="00647C6C">
        <w:rPr>
          <w:b w:val="0"/>
          <w:lang w:val="en-US"/>
        </w:rPr>
        <w:t xml:space="preserve">ed timing (but no </w:t>
      </w:r>
      <w:r w:rsidR="00D11C7B">
        <w:rPr>
          <w:b w:val="0"/>
          <w:lang w:val="en-US"/>
        </w:rPr>
        <w:t>longer than 10</w:t>
      </w:r>
      <w:r w:rsidRPr="00647C6C">
        <w:rPr>
          <w:b w:val="0"/>
          <w:lang w:val="en-US"/>
        </w:rPr>
        <w:t xml:space="preserve"> calendar days). </w:t>
      </w:r>
      <w:r w:rsidRPr="00647C6C">
        <w:rPr>
          <w:b w:val="0"/>
        </w:rPr>
        <w:t xml:space="preserve">The Supplier shall bear </w:t>
      </w:r>
      <w:r w:rsidRPr="00647C6C">
        <w:rPr>
          <w:b w:val="0"/>
          <w:lang w:val="en-US"/>
        </w:rPr>
        <w:t>the</w:t>
      </w:r>
      <w:r w:rsidRPr="00647C6C">
        <w:rPr>
          <w:b w:val="0"/>
        </w:rPr>
        <w:t xml:space="preserve"> cost for</w:t>
      </w:r>
      <w:r w:rsidRPr="00647C6C">
        <w:rPr>
          <w:b w:val="0"/>
          <w:lang w:val="en-US"/>
        </w:rPr>
        <w:t xml:space="preserve"> the</w:t>
      </w:r>
      <w:r w:rsidRPr="00647C6C">
        <w:rPr>
          <w:b w:val="0"/>
        </w:rPr>
        <w:t xml:space="preserve"> </w:t>
      </w:r>
      <w:r w:rsidRPr="00647C6C">
        <w:rPr>
          <w:b w:val="0"/>
          <w:lang w:val="en-US"/>
        </w:rPr>
        <w:t>sample</w:t>
      </w:r>
      <w:r w:rsidR="00A037F4" w:rsidRPr="00647C6C">
        <w:rPr>
          <w:b w:val="0"/>
          <w:lang w:val="en-US"/>
        </w:rPr>
        <w:t>(s)</w:t>
      </w:r>
      <w:r w:rsidRPr="00647C6C">
        <w:rPr>
          <w:b w:val="0"/>
          <w:lang w:val="en-US"/>
        </w:rPr>
        <w:t xml:space="preserve"> provided.</w:t>
      </w:r>
    </w:p>
    <w:p w14:paraId="7AAD68F7" w14:textId="0AF9E619" w:rsidR="00FF29DD" w:rsidRPr="00647C6C" w:rsidRDefault="00A91D02" w:rsidP="00597A17">
      <w:pPr>
        <w:pStyle w:val="Heading4"/>
        <w:rPr>
          <w:lang w:val="en-US"/>
        </w:rPr>
      </w:pPr>
      <w:r w:rsidRPr="00647C6C">
        <w:t>The Bidders shall submit their proposals electronically to Mr</w:t>
      </w:r>
      <w:r w:rsidRPr="00647C6C">
        <w:rPr>
          <w:lang w:val="en-US"/>
        </w:rPr>
        <w:t>.</w:t>
      </w:r>
      <w:r w:rsidRPr="00647C6C">
        <w:t xml:space="preserve"> Hovak Podosyan (</w:t>
      </w:r>
      <w:hyperlink r:id="rId12" w:history="1">
        <w:r w:rsidRPr="00647C6C">
          <w:rPr>
            <w:rStyle w:val="Hyperlink"/>
            <w:b w:val="0"/>
          </w:rPr>
          <w:t>hovak.podosyan@ucom.am</w:t>
        </w:r>
      </w:hyperlink>
      <w:r w:rsidRPr="00647C6C">
        <w:t>)</w:t>
      </w:r>
      <w:r w:rsidR="00597A17">
        <w:rPr>
          <w:lang w:val="en-US"/>
        </w:rPr>
        <w:t xml:space="preserve"> and Ms</w:t>
      </w:r>
      <w:r w:rsidRPr="00647C6C">
        <w:rPr>
          <w:lang w:val="en-US"/>
        </w:rPr>
        <w:t>.</w:t>
      </w:r>
      <w:r w:rsidR="0002394F" w:rsidRPr="00647C6C">
        <w:rPr>
          <w:lang w:val="en-US"/>
        </w:rPr>
        <w:t xml:space="preserve"> </w:t>
      </w:r>
      <w:r w:rsidR="00597A17">
        <w:rPr>
          <w:lang w:val="en-US"/>
        </w:rPr>
        <w:t>Mary Stepanyan</w:t>
      </w:r>
      <w:r w:rsidRPr="00647C6C">
        <w:rPr>
          <w:lang w:val="en-US"/>
        </w:rPr>
        <w:t xml:space="preserve"> (</w:t>
      </w:r>
      <w:hyperlink r:id="rId13" w:history="1">
        <w:r w:rsidR="00597A17" w:rsidRPr="009D30BC">
          <w:rPr>
            <w:rStyle w:val="Hyperlink"/>
            <w:b w:val="0"/>
            <w:lang w:val="en-US"/>
          </w:rPr>
          <w:t>mary.stepanyan@ucom.am</w:t>
        </w:r>
      </w:hyperlink>
      <w:r w:rsidRPr="00647C6C">
        <w:rPr>
          <w:lang w:val="en-US"/>
        </w:rPr>
        <w:t>)</w:t>
      </w:r>
      <w:r w:rsidRPr="00647C6C">
        <w:t>,</w:t>
      </w:r>
      <w:r w:rsidRPr="00647C6C">
        <w:rPr>
          <w:lang w:val="en-US"/>
        </w:rPr>
        <w:t xml:space="preserve"> </w:t>
      </w:r>
      <w:r w:rsidR="0069649C" w:rsidRPr="00A603D7">
        <w:t xml:space="preserve">not later than </w:t>
      </w:r>
      <w:r w:rsidR="00597A17" w:rsidRPr="00A603D7">
        <w:rPr>
          <w:lang w:val="en-US"/>
        </w:rPr>
        <w:t>September 28</w:t>
      </w:r>
      <w:r w:rsidR="0002394F" w:rsidRPr="00A603D7">
        <w:t xml:space="preserve"> of 202</w:t>
      </w:r>
      <w:r w:rsidR="0002394F" w:rsidRPr="00A603D7">
        <w:rPr>
          <w:lang w:val="en-US"/>
        </w:rPr>
        <w:t>3</w:t>
      </w:r>
      <w:r w:rsidRPr="00A603D7">
        <w:t xml:space="preserve"> year, 18:00</w:t>
      </w:r>
      <w:r w:rsidRPr="00A603D7">
        <w:rPr>
          <w:lang w:val="en-US"/>
        </w:rPr>
        <w:t xml:space="preserve"> (Armenia time), and the letter</w:t>
      </w:r>
      <w:r w:rsidRPr="00A603D7">
        <w:t xml:space="preserve"> </w:t>
      </w:r>
      <w:r w:rsidRPr="00A603D7">
        <w:rPr>
          <w:lang w:val="en-US"/>
        </w:rPr>
        <w:t>should</w:t>
      </w:r>
      <w:r w:rsidR="007F1560">
        <w:rPr>
          <w:lang w:val="en-US"/>
        </w:rPr>
        <w:t xml:space="preserve"> be clearly marked RFP No:</w:t>
      </w:r>
      <w:r w:rsidR="00E45C93">
        <w:rPr>
          <w:lang w:val="en-US"/>
        </w:rPr>
        <w:t xml:space="preserve"> </w:t>
      </w:r>
      <w:r w:rsidR="00A037F4" w:rsidRPr="00647C6C">
        <w:rPr>
          <w:lang w:val="en-US"/>
        </w:rPr>
        <w:t>UC-</w:t>
      </w:r>
      <w:r w:rsidR="00E45C93">
        <w:rPr>
          <w:lang w:val="en-US"/>
        </w:rPr>
        <w:t xml:space="preserve"> </w:t>
      </w:r>
      <w:r w:rsidR="00597A17" w:rsidRPr="00597A17">
        <w:rPr>
          <w:u w:val="single"/>
          <w:lang w:val="en-US"/>
        </w:rPr>
        <w:t>233607</w:t>
      </w:r>
      <w:r w:rsidRPr="00E45C93">
        <w:rPr>
          <w:lang w:val="en-US"/>
        </w:rPr>
        <w:t>.</w:t>
      </w:r>
      <w:r w:rsidR="007F1560">
        <w:rPr>
          <w:lang w:val="en-US"/>
        </w:rPr>
        <w:t xml:space="preserve"> </w:t>
      </w:r>
      <w:r w:rsidRPr="00647C6C">
        <w:rPr>
          <w:lang w:val="en-US"/>
        </w:rPr>
        <w:t>Later bids may be rejected by the Purchaser.</w:t>
      </w:r>
    </w:p>
    <w:p w14:paraId="69A0D7EB" w14:textId="77777777" w:rsidR="00FF29DD" w:rsidRPr="00647C6C" w:rsidRDefault="00A91D02" w:rsidP="00E45C93">
      <w:pPr>
        <w:pStyle w:val="Heading4"/>
        <w:ind w:left="0"/>
        <w:jc w:val="both"/>
        <w:rPr>
          <w:lang w:val="en-US"/>
        </w:rPr>
      </w:pPr>
      <w:r w:rsidRPr="00647C6C">
        <w:rPr>
          <w:b w:val="0"/>
        </w:rPr>
        <w:t xml:space="preserve">Proposals shall remain valid, at a minimum of </w:t>
      </w:r>
      <w:r w:rsidR="00E45C93">
        <w:rPr>
          <w:b w:val="0"/>
          <w:lang w:val="en-US"/>
        </w:rPr>
        <w:t>45</w:t>
      </w:r>
      <w:r w:rsidR="00517F0A">
        <w:rPr>
          <w:b w:val="0"/>
          <w:lang w:val="en-US"/>
        </w:rPr>
        <w:t xml:space="preserve"> (forty-five)</w:t>
      </w:r>
      <w:r w:rsidRPr="00647C6C">
        <w:rPr>
          <w:b w:val="0"/>
        </w:rPr>
        <w:t xml:space="preserve"> days after the deadline date for proposal submission prescribed by the Purchaser. A proposal valid for a shorter period </w:t>
      </w:r>
      <w:r w:rsidRPr="00647C6C">
        <w:rPr>
          <w:b w:val="0"/>
          <w:lang w:val="en-US"/>
        </w:rPr>
        <w:t>may</w:t>
      </w:r>
      <w:r w:rsidRPr="00647C6C">
        <w:rPr>
          <w:b w:val="0"/>
        </w:rPr>
        <w:t xml:space="preserve"> be rejected by th</w:t>
      </w:r>
      <w:r w:rsidR="007F1560">
        <w:rPr>
          <w:b w:val="0"/>
        </w:rPr>
        <w:t>e Purchaser as non-responsive.</w:t>
      </w:r>
    </w:p>
    <w:p w14:paraId="5A884CE1" w14:textId="77777777" w:rsidR="00517F0A" w:rsidRDefault="00A91D02" w:rsidP="00517F0A">
      <w:pPr>
        <w:pStyle w:val="Heading4"/>
        <w:ind w:left="0"/>
        <w:jc w:val="both"/>
        <w:rPr>
          <w:b w:val="0"/>
          <w:lang w:val="en-US"/>
        </w:rPr>
      </w:pPr>
      <w:r w:rsidRPr="00647C6C">
        <w:rPr>
          <w:b w:val="0"/>
        </w:rPr>
        <w:t xml:space="preserve">For evaluation and comparison purposes, the Purchaser shall convert all proposal prices expressed in various currencies and amounts into a single currency </w:t>
      </w:r>
      <w:r w:rsidR="00647C6C" w:rsidRPr="00647C6C">
        <w:rPr>
          <w:b w:val="0"/>
          <w:lang w:val="en-US"/>
        </w:rPr>
        <w:t>AMD</w:t>
      </w:r>
      <w:r w:rsidRPr="00647C6C">
        <w:rPr>
          <w:b w:val="0"/>
        </w:rPr>
        <w:t>, using the selling exchange rate established by the Central Bank of Armenia on the Proposals opening date.</w:t>
      </w:r>
    </w:p>
    <w:p w14:paraId="39FA2CE7" w14:textId="77777777" w:rsidR="007F1560" w:rsidRPr="00517F0A" w:rsidRDefault="007F1560" w:rsidP="00517F0A">
      <w:pPr>
        <w:pStyle w:val="Heading4"/>
        <w:ind w:left="0"/>
        <w:jc w:val="both"/>
        <w:rPr>
          <w:b w:val="0"/>
          <w:lang w:val="en-US"/>
        </w:rPr>
      </w:pPr>
      <w:r w:rsidRPr="00517F0A">
        <w:rPr>
          <w:b w:val="0"/>
        </w:rPr>
        <w:t xml:space="preserve">The Purchaser shall award the Contract to the Bidder whose bid has been determined to be the lowest evaluated bid and is substantially responsive to the bidding documents, provided further that the Bidder is determined to be qualified to perform the Contract satisfactorily. </w:t>
      </w:r>
      <w:r w:rsidRPr="00517F0A">
        <w:rPr>
          <w:b w:val="0"/>
          <w:lang w:val="en-US"/>
        </w:rPr>
        <w:t>Other Cont</w:t>
      </w:r>
      <w:r w:rsidR="00517F0A">
        <w:rPr>
          <w:b w:val="0"/>
          <w:lang w:val="en-US"/>
        </w:rPr>
        <w:t>ract points will be negotiable.</w:t>
      </w:r>
      <w:bookmarkStart w:id="2" w:name="_GoBack"/>
      <w:bookmarkEnd w:id="2"/>
    </w:p>
    <w:p w14:paraId="4D99799A" w14:textId="77777777" w:rsidR="00A91D02" w:rsidRPr="00647C6C" w:rsidRDefault="00A91D02" w:rsidP="00E45C93">
      <w:pPr>
        <w:pStyle w:val="Heading2"/>
        <w:numPr>
          <w:ilvl w:val="0"/>
          <w:numId w:val="0"/>
        </w:numPr>
        <w:jc w:val="both"/>
        <w:rPr>
          <w:b w:val="0"/>
          <w:i/>
          <w:u w:val="single"/>
        </w:rPr>
      </w:pPr>
      <w:r w:rsidRPr="00647C6C">
        <w:rPr>
          <w:rFonts w:eastAsia="Arial"/>
          <w:b w:val="0"/>
          <w:i/>
          <w:u w:val="single"/>
        </w:rPr>
        <w:t>This RFP and other</w:t>
      </w:r>
      <w:r w:rsidRPr="00647C6C">
        <w:rPr>
          <w:rFonts w:eastAsia="Arial"/>
          <w:b w:val="0"/>
          <w:i/>
          <w:u w:val="single"/>
          <w:lang w:val="en-US"/>
        </w:rPr>
        <w:t xml:space="preserve"> related</w:t>
      </w:r>
      <w:r w:rsidRPr="00647C6C">
        <w:rPr>
          <w:rFonts w:eastAsia="Arial"/>
          <w:b w:val="0"/>
          <w:i/>
          <w:u w:val="single"/>
        </w:rPr>
        <w:t xml:space="preserve"> documents</w:t>
      </w:r>
      <w:r w:rsidRPr="00647C6C">
        <w:rPr>
          <w:rFonts w:eastAsia="Arial"/>
          <w:b w:val="0"/>
          <w:i/>
          <w:u w:val="single"/>
          <w:lang w:val="en-US"/>
        </w:rPr>
        <w:t xml:space="preserve"> (as well as the communication)</w:t>
      </w:r>
      <w:r w:rsidRPr="00647C6C">
        <w:rPr>
          <w:rFonts w:eastAsia="Arial"/>
          <w:b w:val="0"/>
          <w:i/>
          <w:u w:val="single"/>
        </w:rPr>
        <w:t xml:space="preserve"> included are strictly confidential</w:t>
      </w:r>
      <w:r w:rsidRPr="00647C6C">
        <w:rPr>
          <w:rFonts w:eastAsia="Arial"/>
          <w:b w:val="0"/>
          <w:i/>
          <w:u w:val="single"/>
          <w:lang w:val="en-US"/>
        </w:rPr>
        <w:t xml:space="preserve">, the “Receiving Party” </w:t>
      </w:r>
      <w:r w:rsidRPr="00647C6C">
        <w:rPr>
          <w:rFonts w:eastAsia="Arial"/>
          <w:b w:val="0"/>
          <w:i/>
          <w:u w:val="single"/>
        </w:rPr>
        <w:t xml:space="preserve"> shall keep confidential and shall not, divulge to any third party any documents, data, or other information</w:t>
      </w:r>
      <w:r w:rsidRPr="00647C6C">
        <w:rPr>
          <w:rFonts w:eastAsia="Arial"/>
          <w:b w:val="0"/>
          <w:i/>
          <w:u w:val="single"/>
          <w:lang w:val="en-US"/>
        </w:rPr>
        <w:t>. Failure of the Bidder to comply with the request may result in the rejection of its Pr</w:t>
      </w:r>
      <w:r w:rsidR="00517F0A">
        <w:rPr>
          <w:rFonts w:eastAsia="Arial"/>
          <w:b w:val="0"/>
          <w:i/>
          <w:u w:val="single"/>
          <w:lang w:val="en-US"/>
        </w:rPr>
        <w:t>oposal and further cooperation.</w:t>
      </w:r>
    </w:p>
    <w:p w14:paraId="13DAE110" w14:textId="77777777" w:rsidR="00A91D02" w:rsidRDefault="00A91D02" w:rsidP="00E45C93">
      <w:pPr>
        <w:pStyle w:val="Heading2"/>
        <w:numPr>
          <w:ilvl w:val="0"/>
          <w:numId w:val="0"/>
        </w:numPr>
        <w:tabs>
          <w:tab w:val="num" w:pos="0"/>
        </w:tabs>
        <w:jc w:val="both"/>
        <w:rPr>
          <w:rFonts w:eastAsia="Arial"/>
          <w:b w:val="0"/>
          <w:i/>
          <w:u w:val="single"/>
          <w:lang w:val="en-US"/>
        </w:rPr>
      </w:pPr>
      <w:r w:rsidRPr="00647C6C">
        <w:rPr>
          <w:rFonts w:eastAsia="Arial"/>
          <w:b w:val="0"/>
          <w:i/>
          <w:u w:val="single"/>
          <w:lang w:val="en-US"/>
        </w:rPr>
        <w:t xml:space="preserve">Notwithstanding the above point, the Receiver may furnish Confidential Information of this RFP: (i) to its support service suppliers and their subcontractors and its subcontractor to the extent reasonably required for them to perform their work under their contracts; in which event the Receiving Party shall </w:t>
      </w:r>
      <w:r w:rsidRPr="00647C6C">
        <w:rPr>
          <w:rFonts w:eastAsia="Arial"/>
          <w:b w:val="0"/>
          <w:i/>
          <w:u w:val="single"/>
          <w:lang w:val="en-US"/>
        </w:rPr>
        <w:lastRenderedPageBreak/>
        <w:t>ensure that the person to whom it furnishes Confidential Information of the Disclosing Party is aware of and abides by the Receiving Party’s obligations under this point as if that person were party to the Contract in place of the</w:t>
      </w:r>
      <w:r w:rsidR="00517F0A">
        <w:rPr>
          <w:rFonts w:eastAsia="Arial"/>
          <w:b w:val="0"/>
          <w:i/>
          <w:u w:val="single"/>
          <w:lang w:val="en-US"/>
        </w:rPr>
        <w:t xml:space="preserve"> Receiving Party.</w:t>
      </w:r>
    </w:p>
    <w:p w14:paraId="4EF8EDAA" w14:textId="77777777" w:rsidR="006361DB" w:rsidRDefault="006361DB" w:rsidP="00517F0A">
      <w:pPr>
        <w:pStyle w:val="SectionVHeader"/>
        <w:jc w:val="left"/>
      </w:pPr>
      <w:bookmarkStart w:id="3" w:name="_Toc75975991"/>
    </w:p>
    <w:p w14:paraId="3EC27E35" w14:textId="77777777" w:rsidR="00062037" w:rsidRDefault="00062037" w:rsidP="00517F0A">
      <w:pPr>
        <w:pStyle w:val="SectionVHeader"/>
        <w:jc w:val="left"/>
      </w:pPr>
    </w:p>
    <w:p w14:paraId="46707CDD" w14:textId="77777777" w:rsidR="00062037" w:rsidRDefault="00062037" w:rsidP="00517F0A">
      <w:pPr>
        <w:pStyle w:val="SectionVHeader"/>
        <w:jc w:val="left"/>
        <w:rPr>
          <w:szCs w:val="36"/>
        </w:rPr>
      </w:pPr>
      <w:r>
        <w:rPr>
          <w:szCs w:val="36"/>
        </w:rPr>
        <w:t xml:space="preserve">                    </w:t>
      </w:r>
      <w:r w:rsidRPr="00E83718">
        <w:rPr>
          <w:szCs w:val="36"/>
        </w:rPr>
        <w:t>Technical Requirements</w:t>
      </w:r>
    </w:p>
    <w:p w14:paraId="6472FA4F" w14:textId="77777777" w:rsidR="00062037" w:rsidRDefault="00062037" w:rsidP="00517F0A">
      <w:pPr>
        <w:pStyle w:val="SectionVHeader"/>
        <w:jc w:val="left"/>
        <w:rPr>
          <w:szCs w:val="36"/>
        </w:rPr>
      </w:pPr>
    </w:p>
    <w:tbl>
      <w:tblPr>
        <w:tblpPr w:leftFromText="180" w:rightFromText="180" w:vertAnchor="text" w:horzAnchor="margin" w:tblpXSpec="center" w:tblpY="423"/>
        <w:tblW w:w="10820" w:type="dxa"/>
        <w:tblLook w:val="04A0" w:firstRow="1" w:lastRow="0" w:firstColumn="1" w:lastColumn="0" w:noHBand="0" w:noVBand="1"/>
      </w:tblPr>
      <w:tblGrid>
        <w:gridCol w:w="7900"/>
        <w:gridCol w:w="1360"/>
        <w:gridCol w:w="1560"/>
      </w:tblGrid>
      <w:tr w:rsidR="00062037" w:rsidRPr="00E2634C" w14:paraId="1895577D" w14:textId="77777777" w:rsidTr="006435E0">
        <w:trPr>
          <w:trHeight w:val="315"/>
        </w:trPr>
        <w:tc>
          <w:tcPr>
            <w:tcW w:w="7900" w:type="dxa"/>
            <w:tcBorders>
              <w:top w:val="single" w:sz="8" w:space="0" w:color="auto"/>
              <w:left w:val="nil"/>
              <w:bottom w:val="single" w:sz="8" w:space="0" w:color="auto"/>
              <w:right w:val="single" w:sz="8" w:space="0" w:color="auto"/>
            </w:tcBorders>
            <w:shd w:val="clear" w:color="auto" w:fill="auto"/>
            <w:noWrap/>
            <w:vAlign w:val="center"/>
            <w:hideMark/>
          </w:tcPr>
          <w:p w14:paraId="29F9823D" w14:textId="77777777" w:rsidR="00062037" w:rsidRPr="00E2634C" w:rsidRDefault="00062037" w:rsidP="006435E0">
            <w:pPr>
              <w:spacing w:after="0" w:line="240" w:lineRule="auto"/>
              <w:jc w:val="center"/>
              <w:rPr>
                <w:rFonts w:eastAsia="Times New Roman"/>
                <w:b/>
                <w:bCs/>
                <w:color w:val="000000"/>
              </w:rPr>
            </w:pPr>
            <w:r>
              <w:rPr>
                <w:rFonts w:ascii="Sylfaen" w:eastAsia="Times New Roman" w:hAnsi="Sylfaen" w:cs="Sylfaen"/>
                <w:b/>
                <w:bCs/>
                <w:color w:val="000000"/>
              </w:rPr>
              <w:t>Name</w:t>
            </w:r>
          </w:p>
        </w:tc>
        <w:tc>
          <w:tcPr>
            <w:tcW w:w="1360" w:type="dxa"/>
            <w:tcBorders>
              <w:top w:val="single" w:sz="8" w:space="0" w:color="auto"/>
              <w:left w:val="nil"/>
              <w:bottom w:val="single" w:sz="8" w:space="0" w:color="auto"/>
              <w:right w:val="single" w:sz="8" w:space="0" w:color="auto"/>
            </w:tcBorders>
            <w:shd w:val="clear" w:color="auto" w:fill="auto"/>
            <w:noWrap/>
            <w:vAlign w:val="center"/>
            <w:hideMark/>
          </w:tcPr>
          <w:p w14:paraId="64063A52" w14:textId="77777777" w:rsidR="00062037" w:rsidRPr="00E2634C" w:rsidRDefault="00062037" w:rsidP="006435E0">
            <w:pPr>
              <w:spacing w:after="0" w:line="240" w:lineRule="auto"/>
              <w:jc w:val="center"/>
              <w:rPr>
                <w:rFonts w:ascii="Sylfaen" w:eastAsia="Times New Roman" w:hAnsi="Sylfaen" w:cs="Sylfaen"/>
                <w:b/>
                <w:bCs/>
                <w:color w:val="000000"/>
              </w:rPr>
            </w:pPr>
            <w:r w:rsidRPr="00E2634C">
              <w:rPr>
                <w:rFonts w:ascii="Sylfaen" w:eastAsia="Times New Roman" w:hAnsi="Sylfaen" w:cs="Sylfaen"/>
                <w:b/>
                <w:bCs/>
                <w:color w:val="000000"/>
              </w:rPr>
              <w:t>Unit</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14:paraId="5DF845A9" w14:textId="77777777" w:rsidR="00062037" w:rsidRPr="00E2634C" w:rsidRDefault="00062037" w:rsidP="006435E0">
            <w:pPr>
              <w:spacing w:after="0" w:line="240" w:lineRule="auto"/>
              <w:jc w:val="center"/>
              <w:rPr>
                <w:rFonts w:eastAsia="Times New Roman"/>
                <w:b/>
                <w:bCs/>
                <w:color w:val="000000"/>
              </w:rPr>
            </w:pPr>
            <w:r>
              <w:rPr>
                <w:rFonts w:eastAsia="Times New Roman"/>
                <w:b/>
                <w:bCs/>
                <w:color w:val="000000"/>
              </w:rPr>
              <w:t>Q-ty</w:t>
            </w:r>
          </w:p>
        </w:tc>
      </w:tr>
      <w:tr w:rsidR="00062037" w:rsidRPr="00E2634C" w14:paraId="7D71C508" w14:textId="77777777" w:rsidTr="00062037">
        <w:trPr>
          <w:trHeight w:val="315"/>
        </w:trPr>
        <w:tc>
          <w:tcPr>
            <w:tcW w:w="7900" w:type="dxa"/>
            <w:tcBorders>
              <w:top w:val="nil"/>
              <w:left w:val="nil"/>
              <w:bottom w:val="single" w:sz="8" w:space="0" w:color="auto"/>
              <w:right w:val="single" w:sz="8" w:space="0" w:color="auto"/>
            </w:tcBorders>
            <w:shd w:val="clear" w:color="auto" w:fill="auto"/>
            <w:noWrap/>
            <w:vAlign w:val="center"/>
          </w:tcPr>
          <w:p w14:paraId="344A09E3" w14:textId="77777777" w:rsidR="00062037" w:rsidRPr="00E2634C" w:rsidRDefault="00062037" w:rsidP="006435E0">
            <w:pPr>
              <w:spacing w:after="0" w:line="240" w:lineRule="auto"/>
              <w:rPr>
                <w:rFonts w:ascii="Arial" w:eastAsia="Times New Roman" w:hAnsi="Arial" w:cs="Arial"/>
                <w:color w:val="000000"/>
              </w:rPr>
            </w:pPr>
            <w:r w:rsidRPr="00062037">
              <w:rPr>
                <w:rFonts w:ascii="Arial" w:eastAsia="Times New Roman" w:hAnsi="Arial" w:cs="Arial"/>
                <w:color w:val="000000"/>
              </w:rPr>
              <w:t xml:space="preserve">Grandstream HT814 </w:t>
            </w:r>
          </w:p>
        </w:tc>
        <w:tc>
          <w:tcPr>
            <w:tcW w:w="1360" w:type="dxa"/>
            <w:tcBorders>
              <w:top w:val="nil"/>
              <w:left w:val="nil"/>
              <w:bottom w:val="single" w:sz="8" w:space="0" w:color="auto"/>
              <w:right w:val="single" w:sz="8" w:space="0" w:color="auto"/>
            </w:tcBorders>
            <w:shd w:val="clear" w:color="auto" w:fill="auto"/>
            <w:noWrap/>
            <w:vAlign w:val="center"/>
            <w:hideMark/>
          </w:tcPr>
          <w:p w14:paraId="176A1B24" w14:textId="77777777" w:rsidR="00062037" w:rsidRPr="00E2634C" w:rsidRDefault="00062037" w:rsidP="006435E0">
            <w:pPr>
              <w:spacing w:after="0" w:line="240" w:lineRule="auto"/>
              <w:jc w:val="center"/>
              <w:rPr>
                <w:rFonts w:eastAsia="Times New Roman"/>
                <w:color w:val="000000"/>
              </w:rPr>
            </w:pPr>
            <w:r>
              <w:rPr>
                <w:rFonts w:ascii="Sylfaen" w:eastAsia="Times New Roman" w:hAnsi="Sylfaen" w:cs="Sylfaen"/>
                <w:color w:val="000000"/>
              </w:rPr>
              <w:t>pcs</w:t>
            </w:r>
          </w:p>
        </w:tc>
        <w:tc>
          <w:tcPr>
            <w:tcW w:w="1560" w:type="dxa"/>
            <w:tcBorders>
              <w:top w:val="nil"/>
              <w:left w:val="nil"/>
              <w:bottom w:val="single" w:sz="8" w:space="0" w:color="auto"/>
              <w:right w:val="single" w:sz="8" w:space="0" w:color="auto"/>
            </w:tcBorders>
            <w:shd w:val="clear" w:color="auto" w:fill="auto"/>
            <w:noWrap/>
            <w:vAlign w:val="center"/>
            <w:hideMark/>
          </w:tcPr>
          <w:p w14:paraId="5C9FE71A" w14:textId="77777777" w:rsidR="00062037" w:rsidRPr="00E2634C" w:rsidRDefault="00062037" w:rsidP="006435E0">
            <w:pPr>
              <w:spacing w:after="0" w:line="240" w:lineRule="auto"/>
              <w:jc w:val="center"/>
              <w:rPr>
                <w:rFonts w:eastAsia="Times New Roman"/>
                <w:color w:val="000000"/>
              </w:rPr>
            </w:pPr>
            <w:r w:rsidRPr="00062037">
              <w:rPr>
                <w:rFonts w:eastAsia="Times New Roman"/>
                <w:color w:val="000000"/>
              </w:rPr>
              <w:t>200</w:t>
            </w:r>
          </w:p>
        </w:tc>
      </w:tr>
      <w:tr w:rsidR="00062037" w:rsidRPr="00E2634C" w14:paraId="37D673EB" w14:textId="77777777" w:rsidTr="00062037">
        <w:trPr>
          <w:trHeight w:val="315"/>
        </w:trPr>
        <w:tc>
          <w:tcPr>
            <w:tcW w:w="7900" w:type="dxa"/>
            <w:tcBorders>
              <w:top w:val="nil"/>
              <w:left w:val="nil"/>
              <w:bottom w:val="single" w:sz="8" w:space="0" w:color="auto"/>
              <w:right w:val="single" w:sz="8" w:space="0" w:color="auto"/>
            </w:tcBorders>
            <w:shd w:val="clear" w:color="auto" w:fill="auto"/>
            <w:noWrap/>
            <w:vAlign w:val="center"/>
          </w:tcPr>
          <w:p w14:paraId="10A0B606" w14:textId="77777777" w:rsidR="00062037" w:rsidRPr="00E2634C" w:rsidRDefault="00062037" w:rsidP="006435E0">
            <w:pPr>
              <w:spacing w:after="0" w:line="240" w:lineRule="auto"/>
              <w:rPr>
                <w:rFonts w:ascii="Sylfaen" w:eastAsia="Times New Roman" w:hAnsi="Sylfaen" w:cs="Sylfaen"/>
                <w:color w:val="000000"/>
              </w:rPr>
            </w:pPr>
            <w:r w:rsidRPr="00062037">
              <w:rPr>
                <w:rFonts w:ascii="Sylfaen" w:eastAsia="Times New Roman" w:hAnsi="Sylfaen" w:cs="Sylfaen"/>
                <w:color w:val="000000"/>
              </w:rPr>
              <w:t xml:space="preserve">Grandstream GXW4224 FXS Analog VoIP Gateway                                                         </w:t>
            </w:r>
          </w:p>
        </w:tc>
        <w:tc>
          <w:tcPr>
            <w:tcW w:w="1360" w:type="dxa"/>
            <w:tcBorders>
              <w:top w:val="nil"/>
              <w:left w:val="nil"/>
              <w:bottom w:val="single" w:sz="8" w:space="0" w:color="auto"/>
              <w:right w:val="single" w:sz="8" w:space="0" w:color="auto"/>
            </w:tcBorders>
            <w:shd w:val="clear" w:color="auto" w:fill="auto"/>
            <w:noWrap/>
            <w:vAlign w:val="center"/>
            <w:hideMark/>
          </w:tcPr>
          <w:p w14:paraId="0073D03C" w14:textId="77777777" w:rsidR="00062037" w:rsidRPr="00E2634C" w:rsidRDefault="00062037" w:rsidP="006435E0">
            <w:pPr>
              <w:spacing w:after="0" w:line="240" w:lineRule="auto"/>
              <w:jc w:val="center"/>
              <w:rPr>
                <w:rFonts w:eastAsia="Times New Roman"/>
                <w:color w:val="000000"/>
              </w:rPr>
            </w:pPr>
            <w:r>
              <w:rPr>
                <w:rFonts w:ascii="Sylfaen" w:eastAsia="Times New Roman" w:hAnsi="Sylfaen" w:cs="Sylfaen"/>
                <w:color w:val="000000"/>
              </w:rPr>
              <w:t>pcs</w:t>
            </w:r>
          </w:p>
        </w:tc>
        <w:tc>
          <w:tcPr>
            <w:tcW w:w="1560" w:type="dxa"/>
            <w:tcBorders>
              <w:top w:val="nil"/>
              <w:left w:val="nil"/>
              <w:bottom w:val="single" w:sz="8" w:space="0" w:color="auto"/>
              <w:right w:val="single" w:sz="8" w:space="0" w:color="auto"/>
            </w:tcBorders>
            <w:shd w:val="clear" w:color="auto" w:fill="auto"/>
            <w:noWrap/>
            <w:vAlign w:val="center"/>
            <w:hideMark/>
          </w:tcPr>
          <w:p w14:paraId="76084F48" w14:textId="77777777" w:rsidR="00062037" w:rsidRPr="00E2634C" w:rsidRDefault="00062037" w:rsidP="006435E0">
            <w:pPr>
              <w:spacing w:after="0" w:line="240" w:lineRule="auto"/>
              <w:jc w:val="center"/>
              <w:rPr>
                <w:rFonts w:eastAsia="Times New Roman"/>
                <w:color w:val="000000"/>
              </w:rPr>
            </w:pPr>
            <w:r w:rsidRPr="00062037">
              <w:rPr>
                <w:rFonts w:eastAsia="Times New Roman"/>
                <w:color w:val="000000"/>
              </w:rPr>
              <w:t>20</w:t>
            </w:r>
          </w:p>
        </w:tc>
      </w:tr>
      <w:tr w:rsidR="00062037" w:rsidRPr="00E2634C" w14:paraId="386B39BE" w14:textId="77777777" w:rsidTr="00062037">
        <w:trPr>
          <w:trHeight w:val="315"/>
        </w:trPr>
        <w:tc>
          <w:tcPr>
            <w:tcW w:w="7900" w:type="dxa"/>
            <w:tcBorders>
              <w:top w:val="nil"/>
              <w:left w:val="nil"/>
              <w:bottom w:val="single" w:sz="8" w:space="0" w:color="auto"/>
              <w:right w:val="single" w:sz="8" w:space="0" w:color="auto"/>
            </w:tcBorders>
            <w:shd w:val="clear" w:color="auto" w:fill="auto"/>
            <w:noWrap/>
            <w:vAlign w:val="center"/>
          </w:tcPr>
          <w:p w14:paraId="3929E001" w14:textId="77777777" w:rsidR="00062037" w:rsidRPr="00E2634C" w:rsidRDefault="00062037" w:rsidP="006435E0">
            <w:pPr>
              <w:spacing w:after="0" w:line="240" w:lineRule="auto"/>
              <w:rPr>
                <w:rFonts w:ascii="Sylfaen" w:eastAsia="Times New Roman" w:hAnsi="Sylfaen" w:cs="Sylfaen"/>
                <w:color w:val="000000"/>
              </w:rPr>
            </w:pPr>
            <w:r w:rsidRPr="00062037">
              <w:rPr>
                <w:rFonts w:ascii="Sylfaen" w:eastAsia="Times New Roman" w:hAnsi="Sylfaen" w:cs="Sylfaen"/>
                <w:color w:val="000000"/>
              </w:rPr>
              <w:t xml:space="preserve">Grandstream GXW4248 FXS Analog VoIP Gateway                                                         </w:t>
            </w:r>
          </w:p>
        </w:tc>
        <w:tc>
          <w:tcPr>
            <w:tcW w:w="1360" w:type="dxa"/>
            <w:tcBorders>
              <w:top w:val="nil"/>
              <w:left w:val="nil"/>
              <w:bottom w:val="single" w:sz="8" w:space="0" w:color="auto"/>
              <w:right w:val="single" w:sz="8" w:space="0" w:color="auto"/>
            </w:tcBorders>
            <w:shd w:val="clear" w:color="auto" w:fill="auto"/>
            <w:noWrap/>
            <w:vAlign w:val="center"/>
            <w:hideMark/>
          </w:tcPr>
          <w:p w14:paraId="168353D8" w14:textId="77777777" w:rsidR="00062037" w:rsidRPr="00E2634C" w:rsidRDefault="00062037" w:rsidP="006435E0">
            <w:pPr>
              <w:spacing w:after="0" w:line="240" w:lineRule="auto"/>
              <w:jc w:val="center"/>
              <w:rPr>
                <w:rFonts w:eastAsia="Times New Roman"/>
                <w:color w:val="000000"/>
              </w:rPr>
            </w:pPr>
            <w:r>
              <w:rPr>
                <w:rFonts w:ascii="Sylfaen" w:eastAsia="Times New Roman" w:hAnsi="Sylfaen" w:cs="Sylfaen"/>
                <w:color w:val="000000"/>
              </w:rPr>
              <w:t>pcs</w:t>
            </w:r>
          </w:p>
        </w:tc>
        <w:tc>
          <w:tcPr>
            <w:tcW w:w="1560" w:type="dxa"/>
            <w:tcBorders>
              <w:top w:val="nil"/>
              <w:left w:val="nil"/>
              <w:bottom w:val="single" w:sz="8" w:space="0" w:color="auto"/>
              <w:right w:val="single" w:sz="8" w:space="0" w:color="auto"/>
            </w:tcBorders>
            <w:shd w:val="clear" w:color="auto" w:fill="auto"/>
            <w:noWrap/>
            <w:vAlign w:val="center"/>
            <w:hideMark/>
          </w:tcPr>
          <w:p w14:paraId="473431E7" w14:textId="77777777" w:rsidR="00062037" w:rsidRPr="00E2634C" w:rsidRDefault="00062037" w:rsidP="006435E0">
            <w:pPr>
              <w:spacing w:after="0" w:line="240" w:lineRule="auto"/>
              <w:jc w:val="center"/>
              <w:rPr>
                <w:rFonts w:eastAsia="Times New Roman"/>
                <w:color w:val="000000"/>
              </w:rPr>
            </w:pPr>
            <w:r w:rsidRPr="00062037">
              <w:rPr>
                <w:rFonts w:eastAsia="Times New Roman"/>
                <w:color w:val="000000"/>
              </w:rPr>
              <w:t>20</w:t>
            </w:r>
          </w:p>
        </w:tc>
      </w:tr>
      <w:tr w:rsidR="00062037" w:rsidRPr="00E2634C" w14:paraId="3375D3D7" w14:textId="77777777" w:rsidTr="00062037">
        <w:trPr>
          <w:trHeight w:val="315"/>
        </w:trPr>
        <w:tc>
          <w:tcPr>
            <w:tcW w:w="7900" w:type="dxa"/>
            <w:tcBorders>
              <w:top w:val="nil"/>
              <w:left w:val="nil"/>
              <w:bottom w:val="single" w:sz="8" w:space="0" w:color="auto"/>
              <w:right w:val="single" w:sz="8" w:space="0" w:color="auto"/>
            </w:tcBorders>
            <w:shd w:val="clear" w:color="auto" w:fill="auto"/>
            <w:noWrap/>
            <w:vAlign w:val="center"/>
          </w:tcPr>
          <w:p w14:paraId="04930B2A" w14:textId="77777777" w:rsidR="00062037" w:rsidRPr="00E2634C" w:rsidRDefault="00062037" w:rsidP="006435E0">
            <w:pPr>
              <w:spacing w:after="0" w:line="240" w:lineRule="auto"/>
              <w:rPr>
                <w:rFonts w:ascii="Sylfaen" w:eastAsia="Times New Roman" w:hAnsi="Sylfaen" w:cs="Sylfaen"/>
                <w:color w:val="000000"/>
              </w:rPr>
            </w:pPr>
            <w:r w:rsidRPr="00062037">
              <w:rPr>
                <w:rFonts w:ascii="Sylfaen" w:eastAsia="Times New Roman" w:hAnsi="Sylfaen" w:cs="Sylfaen"/>
                <w:color w:val="000000"/>
              </w:rPr>
              <w:t xml:space="preserve">Grandstream HT818 8-port VoIP gateway                                                               </w:t>
            </w:r>
          </w:p>
        </w:tc>
        <w:tc>
          <w:tcPr>
            <w:tcW w:w="1360" w:type="dxa"/>
            <w:tcBorders>
              <w:top w:val="nil"/>
              <w:left w:val="nil"/>
              <w:bottom w:val="single" w:sz="8" w:space="0" w:color="auto"/>
              <w:right w:val="single" w:sz="8" w:space="0" w:color="auto"/>
            </w:tcBorders>
            <w:shd w:val="clear" w:color="auto" w:fill="auto"/>
            <w:noWrap/>
            <w:vAlign w:val="center"/>
            <w:hideMark/>
          </w:tcPr>
          <w:p w14:paraId="181FF545" w14:textId="77777777" w:rsidR="00062037" w:rsidRPr="00E2634C" w:rsidRDefault="00062037" w:rsidP="006435E0">
            <w:pPr>
              <w:spacing w:after="0" w:line="240" w:lineRule="auto"/>
              <w:jc w:val="center"/>
              <w:rPr>
                <w:rFonts w:eastAsia="Times New Roman"/>
                <w:b/>
                <w:color w:val="000000"/>
              </w:rPr>
            </w:pPr>
            <w:r>
              <w:rPr>
                <w:rFonts w:ascii="Sylfaen" w:eastAsia="Times New Roman" w:hAnsi="Sylfaen" w:cs="Sylfaen"/>
                <w:color w:val="000000"/>
              </w:rPr>
              <w:t>pcs</w:t>
            </w:r>
          </w:p>
        </w:tc>
        <w:tc>
          <w:tcPr>
            <w:tcW w:w="1560" w:type="dxa"/>
            <w:tcBorders>
              <w:top w:val="nil"/>
              <w:left w:val="nil"/>
              <w:bottom w:val="single" w:sz="8" w:space="0" w:color="auto"/>
              <w:right w:val="single" w:sz="8" w:space="0" w:color="auto"/>
            </w:tcBorders>
            <w:shd w:val="clear" w:color="auto" w:fill="auto"/>
            <w:noWrap/>
            <w:vAlign w:val="center"/>
            <w:hideMark/>
          </w:tcPr>
          <w:p w14:paraId="1D111596" w14:textId="77777777" w:rsidR="00062037" w:rsidRPr="00E2634C" w:rsidRDefault="00062037" w:rsidP="006435E0">
            <w:pPr>
              <w:spacing w:after="0" w:line="240" w:lineRule="auto"/>
              <w:jc w:val="center"/>
              <w:rPr>
                <w:rFonts w:eastAsia="Times New Roman"/>
                <w:color w:val="000000"/>
              </w:rPr>
            </w:pPr>
            <w:r w:rsidRPr="00062037">
              <w:rPr>
                <w:rFonts w:eastAsia="Times New Roman"/>
                <w:color w:val="000000"/>
              </w:rPr>
              <w:t>300</w:t>
            </w:r>
          </w:p>
        </w:tc>
      </w:tr>
    </w:tbl>
    <w:p w14:paraId="4A4CA95C" w14:textId="77777777" w:rsidR="00062037" w:rsidRPr="00062037" w:rsidRDefault="00062037" w:rsidP="00517F0A">
      <w:pPr>
        <w:pStyle w:val="SectionVHeader"/>
        <w:jc w:val="left"/>
        <w:rPr>
          <w:b w:val="0"/>
        </w:rPr>
        <w:sectPr w:rsidR="00062037" w:rsidRPr="00062037" w:rsidSect="00796523">
          <w:headerReference w:type="default" r:id="rId14"/>
          <w:pgSz w:w="11907" w:h="16839" w:code="9"/>
          <w:pgMar w:top="2524" w:right="1440" w:bottom="900" w:left="1440" w:header="720" w:footer="720" w:gutter="0"/>
          <w:cols w:space="720"/>
          <w:docGrid w:linePitch="360"/>
        </w:sectPr>
      </w:pPr>
    </w:p>
    <w:p w14:paraId="7A0A087C" w14:textId="77777777" w:rsidR="006361DB" w:rsidRDefault="006361DB" w:rsidP="006361DB">
      <w:pPr>
        <w:pStyle w:val="SectionVHeader"/>
      </w:pPr>
      <w:r>
        <w:lastRenderedPageBreak/>
        <w:t>Manufacturer’s Authorization</w:t>
      </w:r>
      <w:bookmarkEnd w:id="3"/>
      <w:r>
        <w:t xml:space="preserve"> </w:t>
      </w:r>
    </w:p>
    <w:p w14:paraId="6DF4639F" w14:textId="77777777" w:rsidR="006361DB" w:rsidRDefault="006361DB" w:rsidP="006361DB">
      <w:pPr>
        <w:jc w:val="both"/>
        <w:rPr>
          <w:i/>
          <w:iCs/>
        </w:rPr>
      </w:pPr>
      <w:r>
        <w:rPr>
          <w:i/>
          <w:iCs/>
        </w:rPr>
        <w:t>[The Supplier shall require the Manufacturer to fill in this Form in accordance with the instructions indicated. This</w:t>
      </w:r>
      <w:r>
        <w:t xml:space="preserve"> </w:t>
      </w:r>
      <w:r>
        <w:rPr>
          <w:i/>
          <w:iCs/>
        </w:rPr>
        <w:t>letter of authorization should be on the letterhead of the Manufacturer and should be signed by a person with the proper authority to sign documents that are binding on the Manufacturer.  The Bidder shall include it in its bid]</w:t>
      </w:r>
    </w:p>
    <w:p w14:paraId="539EBE3A" w14:textId="77777777" w:rsidR="006361DB" w:rsidRDefault="006361DB" w:rsidP="006361DB">
      <w:pPr>
        <w:ind w:left="720" w:hanging="720"/>
        <w:jc w:val="right"/>
      </w:pPr>
      <w:r>
        <w:t xml:space="preserve">Date: </w:t>
      </w:r>
      <w:r>
        <w:rPr>
          <w:i/>
        </w:rPr>
        <w:t>[insert date (as day, month and year) of Bid Submission]</w:t>
      </w:r>
    </w:p>
    <w:p w14:paraId="0BF48D77" w14:textId="77777777" w:rsidR="006361DB" w:rsidRDefault="00796523" w:rsidP="006361DB">
      <w:pPr>
        <w:ind w:left="720" w:hanging="720"/>
        <w:jc w:val="right"/>
        <w:rPr>
          <w:i/>
        </w:rPr>
      </w:pPr>
      <w:r>
        <w:t>RFP No</w:t>
      </w:r>
      <w:r w:rsidR="006361DB" w:rsidRPr="006361DB">
        <w:t xml:space="preserve">: UC – </w:t>
      </w:r>
      <w:r w:rsidR="00597A17" w:rsidRPr="00597A17">
        <w:t>233607</w:t>
      </w:r>
      <w:r w:rsidR="006361DB">
        <w:t xml:space="preserve">: </w:t>
      </w:r>
      <w:r w:rsidR="006361DB">
        <w:rPr>
          <w:i/>
        </w:rPr>
        <w:t>[insert number of bidding process]</w:t>
      </w:r>
    </w:p>
    <w:p w14:paraId="3FE3D244" w14:textId="77777777" w:rsidR="006361DB" w:rsidRDefault="006361DB" w:rsidP="006361DB">
      <w:pPr>
        <w:pStyle w:val="Sub-ClauseText"/>
        <w:spacing w:before="0" w:after="0"/>
        <w:rPr>
          <w:spacing w:val="0"/>
        </w:rPr>
      </w:pPr>
    </w:p>
    <w:p w14:paraId="220651D9" w14:textId="77777777" w:rsidR="006361DB" w:rsidRDefault="006361DB" w:rsidP="006361DB">
      <w:pPr>
        <w:rPr>
          <w:color w:val="FF0000"/>
        </w:rPr>
      </w:pPr>
      <w:r>
        <w:t xml:space="preserve">To: </w:t>
      </w:r>
      <w:r>
        <w:rPr>
          <w:i/>
        </w:rPr>
        <w:t>Ucom CJSC</w:t>
      </w:r>
    </w:p>
    <w:p w14:paraId="677EAED2" w14:textId="77777777" w:rsidR="006361DB" w:rsidRDefault="006361DB" w:rsidP="006361DB">
      <w:r>
        <w:t>WHEREAS</w:t>
      </w:r>
    </w:p>
    <w:p w14:paraId="0205A8F3" w14:textId="77777777" w:rsidR="006361DB" w:rsidRDefault="006361DB" w:rsidP="006361DB">
      <w:pPr>
        <w:jc w:val="both"/>
      </w:pPr>
      <w:r>
        <w:t xml:space="preserve">We </w:t>
      </w:r>
      <w:r>
        <w:rPr>
          <w:i/>
        </w:rPr>
        <w:t>[insert complete name of Manufacturer],</w:t>
      </w:r>
      <w:r>
        <w:t xml:space="preserve"> who are official manufacturers of</w:t>
      </w:r>
      <w:r>
        <w:rPr>
          <w:b/>
          <w:i/>
        </w:rPr>
        <w:t xml:space="preserve"> </w:t>
      </w:r>
      <w:r>
        <w:rPr>
          <w:i/>
        </w:rPr>
        <w:t>[insert type of goods manufactured],</w:t>
      </w:r>
      <w:r>
        <w:t xml:space="preserve"> having factories at [insert full address of Manufacturer’s factories], do hereby authorize </w:t>
      </w:r>
      <w:r>
        <w:rPr>
          <w:i/>
        </w:rPr>
        <w:t>[insert complete name of Bidder]</w:t>
      </w:r>
      <w:r>
        <w:t xml:space="preserve"> to submit a bid the purpose of which is to provide the following Goods, manufactured by </w:t>
      </w:r>
      <w:r>
        <w:rPr>
          <w:iCs/>
        </w:rPr>
        <w:t xml:space="preserve">us </w:t>
      </w:r>
      <w:r>
        <w:rPr>
          <w:i/>
        </w:rPr>
        <w:t>[insert name and or brief description of the Goods],</w:t>
      </w:r>
      <w:r>
        <w:t xml:space="preserve"> and to subsequently negotiate and sign the Contract.</w:t>
      </w:r>
    </w:p>
    <w:p w14:paraId="2E2F3304" w14:textId="77777777" w:rsidR="006361DB" w:rsidRDefault="006361DB" w:rsidP="006361DB">
      <w:pPr>
        <w:jc w:val="both"/>
      </w:pPr>
      <w:r>
        <w:t>We hereby extend our full guarantee and warranty in accordance with RFP requirements, with respect to the Goods offered by the above firm.</w:t>
      </w:r>
    </w:p>
    <w:p w14:paraId="63C4F7E5" w14:textId="77777777" w:rsidR="006361DB" w:rsidRDefault="006361DB" w:rsidP="006361DB">
      <w:pPr>
        <w:jc w:val="both"/>
      </w:pPr>
      <w:r>
        <w:t xml:space="preserve">Signed: </w:t>
      </w:r>
      <w:r>
        <w:rPr>
          <w:i/>
          <w:iCs/>
        </w:rPr>
        <w:t>[insert signature(s) of authorized represe</w:t>
      </w:r>
      <w:r w:rsidR="00796523">
        <w:rPr>
          <w:i/>
          <w:iCs/>
        </w:rPr>
        <w:t>ntative(s) of the Manufacturer]</w:t>
      </w:r>
    </w:p>
    <w:p w14:paraId="1666FC10" w14:textId="77777777" w:rsidR="006361DB" w:rsidRDefault="006361DB" w:rsidP="006361DB">
      <w:r>
        <w:t xml:space="preserve">Name: </w:t>
      </w:r>
      <w:r>
        <w:rPr>
          <w:i/>
          <w:iCs/>
        </w:rPr>
        <w:t>[insert complete name(s) of authorized representative(s) of the Manufacturer]</w:t>
      </w:r>
    </w:p>
    <w:p w14:paraId="07E0AC8F" w14:textId="77777777" w:rsidR="006361DB" w:rsidRDefault="006361DB" w:rsidP="006361DB"/>
    <w:p w14:paraId="5148AD02" w14:textId="77777777" w:rsidR="006361DB" w:rsidRDefault="006361DB" w:rsidP="006361DB">
      <w:r>
        <w:t xml:space="preserve">Title: </w:t>
      </w:r>
      <w:r>
        <w:rPr>
          <w:i/>
          <w:iCs/>
        </w:rPr>
        <w:t>[insert title]</w:t>
      </w:r>
    </w:p>
    <w:p w14:paraId="6C22155E" w14:textId="77777777" w:rsidR="006361DB" w:rsidRDefault="006361DB" w:rsidP="006361DB"/>
    <w:p w14:paraId="729AA9B6" w14:textId="77777777" w:rsidR="006361DB" w:rsidRDefault="006361DB" w:rsidP="006361DB">
      <w:pPr>
        <w:rPr>
          <w:i/>
        </w:rPr>
      </w:pPr>
    </w:p>
    <w:p w14:paraId="326DA0FB" w14:textId="77777777" w:rsidR="006361DB" w:rsidRDefault="006361DB" w:rsidP="006361DB"/>
    <w:p w14:paraId="32C58C62" w14:textId="77777777" w:rsidR="006361DB" w:rsidRDefault="006361DB" w:rsidP="006361DB">
      <w:r>
        <w:t xml:space="preserve">Dated on ____________ day of __________________, _______ </w:t>
      </w:r>
      <w:r>
        <w:rPr>
          <w:i/>
          <w:iCs/>
        </w:rPr>
        <w:t>[insert date of signing]</w:t>
      </w:r>
    </w:p>
    <w:p w14:paraId="5FA76537" w14:textId="77777777" w:rsidR="006361DB" w:rsidRPr="006361DB" w:rsidRDefault="006361DB" w:rsidP="006361DB">
      <w:pPr>
        <w:rPr>
          <w:lang w:eastAsia="x-none"/>
        </w:rPr>
      </w:pPr>
    </w:p>
    <w:p w14:paraId="33E2D21D" w14:textId="77777777" w:rsidR="00A91D02" w:rsidRPr="00647C6C" w:rsidRDefault="00A91D02" w:rsidP="00E45C93">
      <w:pPr>
        <w:pStyle w:val="ListParagraph"/>
        <w:ind w:right="-72"/>
        <w:jc w:val="center"/>
        <w:rPr>
          <w:rFonts w:ascii="Arial" w:hAnsi="Arial" w:cs="Arial"/>
          <w:b/>
          <w:sz w:val="20"/>
          <w:szCs w:val="20"/>
          <w:lang w:val="en-US"/>
        </w:rPr>
      </w:pPr>
    </w:p>
    <w:p w14:paraId="1FA361ED" w14:textId="77777777" w:rsidR="00A91D02" w:rsidRDefault="00A91D02" w:rsidP="00E45C93">
      <w:pPr>
        <w:pStyle w:val="ListParagraph"/>
        <w:ind w:right="-72"/>
        <w:jc w:val="center"/>
        <w:rPr>
          <w:rFonts w:ascii="Arial" w:hAnsi="Arial" w:cs="Arial"/>
          <w:b/>
          <w:sz w:val="20"/>
          <w:szCs w:val="20"/>
          <w:lang w:val="en-US"/>
        </w:rPr>
      </w:pPr>
    </w:p>
    <w:p w14:paraId="59F08E33" w14:textId="77777777" w:rsidR="007F1560" w:rsidRDefault="007F1560" w:rsidP="00E45C93">
      <w:pPr>
        <w:pStyle w:val="ListParagraph"/>
        <w:ind w:right="-72"/>
        <w:jc w:val="center"/>
        <w:rPr>
          <w:rFonts w:ascii="Arial" w:hAnsi="Arial" w:cs="Arial"/>
          <w:b/>
          <w:sz w:val="20"/>
          <w:szCs w:val="20"/>
          <w:lang w:val="en-US"/>
        </w:rPr>
      </w:pPr>
    </w:p>
    <w:p w14:paraId="7C8C10D7" w14:textId="77777777" w:rsidR="007F1560" w:rsidRDefault="007F1560" w:rsidP="00E45C93">
      <w:pPr>
        <w:pStyle w:val="ListParagraph"/>
        <w:ind w:right="-72"/>
        <w:jc w:val="center"/>
        <w:rPr>
          <w:rFonts w:ascii="Arial" w:hAnsi="Arial" w:cs="Arial"/>
          <w:b/>
          <w:sz w:val="20"/>
          <w:szCs w:val="20"/>
          <w:lang w:val="en-US"/>
        </w:rPr>
      </w:pPr>
    </w:p>
    <w:p w14:paraId="246F11E7" w14:textId="77777777" w:rsidR="007F1560" w:rsidRDefault="007F1560" w:rsidP="00E45C93">
      <w:pPr>
        <w:pStyle w:val="ListParagraph"/>
        <w:ind w:right="-72"/>
        <w:jc w:val="center"/>
        <w:rPr>
          <w:rFonts w:ascii="Arial" w:hAnsi="Arial" w:cs="Arial"/>
          <w:b/>
          <w:sz w:val="20"/>
          <w:szCs w:val="20"/>
          <w:lang w:val="en-US"/>
        </w:rPr>
      </w:pPr>
    </w:p>
    <w:p w14:paraId="540E7FE4" w14:textId="77777777" w:rsidR="00A91D02" w:rsidRPr="00647C6C" w:rsidRDefault="00A91D02" w:rsidP="00E45C93">
      <w:pPr>
        <w:pStyle w:val="ListParagraph"/>
        <w:ind w:right="-72"/>
        <w:jc w:val="center"/>
        <w:rPr>
          <w:rFonts w:ascii="Arial" w:hAnsi="Arial" w:cs="Arial"/>
          <w:b/>
          <w:sz w:val="20"/>
          <w:szCs w:val="20"/>
          <w:lang w:val="en-US"/>
        </w:rPr>
      </w:pPr>
      <w:r w:rsidRPr="00647C6C">
        <w:rPr>
          <w:rFonts w:ascii="Arial" w:hAnsi="Arial" w:cs="Arial"/>
          <w:b/>
          <w:sz w:val="20"/>
          <w:szCs w:val="20"/>
          <w:lang w:val="en-US"/>
        </w:rPr>
        <w:t>End of RFP</w:t>
      </w:r>
    </w:p>
    <w:p w14:paraId="4B4D37C7" w14:textId="77777777" w:rsidR="00F738A4" w:rsidRPr="00647C6C" w:rsidRDefault="00F738A4" w:rsidP="00E45C93">
      <w:pPr>
        <w:tabs>
          <w:tab w:val="left" w:pos="1080"/>
        </w:tabs>
        <w:spacing w:after="0"/>
        <w:rPr>
          <w:sz w:val="20"/>
          <w:szCs w:val="20"/>
        </w:rPr>
      </w:pPr>
    </w:p>
    <w:sectPr w:rsidR="00F738A4" w:rsidRPr="00647C6C" w:rsidSect="00796523">
      <w:pgSz w:w="11907" w:h="16839" w:code="9"/>
      <w:pgMar w:top="2261"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4B689" w14:textId="77777777" w:rsidR="00EA237E" w:rsidRDefault="00EA237E" w:rsidP="0092167B">
      <w:pPr>
        <w:spacing w:after="0" w:line="240" w:lineRule="auto"/>
      </w:pPr>
      <w:r>
        <w:separator/>
      </w:r>
    </w:p>
  </w:endnote>
  <w:endnote w:type="continuationSeparator" w:id="0">
    <w:p w14:paraId="61A692AF" w14:textId="77777777" w:rsidR="00EA237E" w:rsidRDefault="00EA237E" w:rsidP="00921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com Sans">
    <w:panose1 w:val="020B0606030504020204"/>
    <w:charset w:val="00"/>
    <w:family w:val="swiss"/>
    <w:pitch w:val="variable"/>
    <w:sig w:usb0="E00006EF" w:usb1="4000205B" w:usb2="00000028"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3A09F" w14:textId="77777777" w:rsidR="00EA237E" w:rsidRDefault="00EA237E" w:rsidP="0092167B">
      <w:pPr>
        <w:spacing w:after="0" w:line="240" w:lineRule="auto"/>
      </w:pPr>
      <w:r>
        <w:separator/>
      </w:r>
    </w:p>
  </w:footnote>
  <w:footnote w:type="continuationSeparator" w:id="0">
    <w:p w14:paraId="5D6545C9" w14:textId="77777777" w:rsidR="00EA237E" w:rsidRDefault="00EA237E" w:rsidP="009216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BFDF4" w14:textId="77777777" w:rsidR="00801650" w:rsidRDefault="00933FDC">
    <w:pPr>
      <w:pStyle w:val="Header"/>
    </w:pPr>
    <w:r>
      <w:rPr>
        <w:noProof/>
      </w:rPr>
      <w:drawing>
        <wp:inline distT="0" distB="0" distL="0" distR="0" wp14:anchorId="7E304932" wp14:editId="1D74F1C3">
          <wp:extent cx="5732145" cy="82677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eng 2022.jpg"/>
                  <pic:cNvPicPr/>
                </pic:nvPicPr>
                <pic:blipFill>
                  <a:blip r:embed="rId1">
                    <a:extLst>
                      <a:ext uri="{28A0092B-C50C-407E-A947-70E740481C1C}">
                        <a14:useLocalDpi xmlns:a14="http://schemas.microsoft.com/office/drawing/2010/main" val="0"/>
                      </a:ext>
                    </a:extLst>
                  </a:blip>
                  <a:stretch>
                    <a:fillRect/>
                  </a:stretch>
                </pic:blipFill>
                <pic:spPr>
                  <a:xfrm>
                    <a:off x="0" y="0"/>
                    <a:ext cx="5732145" cy="8267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D22BE3"/>
    <w:multiLevelType w:val="hybridMultilevel"/>
    <w:tmpl w:val="DE22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2D09AF"/>
    <w:multiLevelType w:val="multilevel"/>
    <w:tmpl w:val="D8B414E2"/>
    <w:lvl w:ilvl="0">
      <w:start w:val="1"/>
      <w:numFmt w:val="decimal"/>
      <w:pStyle w:val="Heading1"/>
      <w:lvlText w:val="%1."/>
      <w:lvlJc w:val="left"/>
      <w:pPr>
        <w:ind w:left="360" w:hanging="360"/>
      </w:pPr>
      <w:rPr>
        <w:rFonts w:ascii="Arial" w:eastAsia="Times New Roman" w:hAnsi="Arial" w:cs="Arial"/>
        <w:i w:val="0"/>
      </w:rPr>
    </w:lvl>
    <w:lvl w:ilvl="1">
      <w:start w:val="1"/>
      <w:numFmt w:val="decimal"/>
      <w:pStyle w:val="Heading4"/>
      <w:lvlText w:val="%1.%2"/>
      <w:lvlJc w:val="left"/>
      <w:pPr>
        <w:ind w:left="7290" w:hanging="360"/>
      </w:pPr>
      <w:rPr>
        <w:rFonts w:hint="default"/>
        <w:b/>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75B3359"/>
    <w:multiLevelType w:val="hybridMultilevel"/>
    <w:tmpl w:val="2E62E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D3730D3"/>
    <w:multiLevelType w:val="hybridMultilevel"/>
    <w:tmpl w:val="8826B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5162BAB"/>
    <w:multiLevelType w:val="hybridMultilevel"/>
    <w:tmpl w:val="DF9E5668"/>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5" w15:restartNumberingAfterBreak="0">
    <w:nsid w:val="76F44B5E"/>
    <w:multiLevelType w:val="hybridMultilevel"/>
    <w:tmpl w:val="111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724"/>
    <w:rsid w:val="000039FD"/>
    <w:rsid w:val="0002394F"/>
    <w:rsid w:val="00062037"/>
    <w:rsid w:val="000D6636"/>
    <w:rsid w:val="000D7CFB"/>
    <w:rsid w:val="00146BAA"/>
    <w:rsid w:val="001C2471"/>
    <w:rsid w:val="001E629B"/>
    <w:rsid w:val="001F4A0E"/>
    <w:rsid w:val="002150F6"/>
    <w:rsid w:val="00280D89"/>
    <w:rsid w:val="002C5C9B"/>
    <w:rsid w:val="002C6848"/>
    <w:rsid w:val="002D38F1"/>
    <w:rsid w:val="00326F08"/>
    <w:rsid w:val="003306A7"/>
    <w:rsid w:val="00345401"/>
    <w:rsid w:val="003804DF"/>
    <w:rsid w:val="003C62EB"/>
    <w:rsid w:val="003E548C"/>
    <w:rsid w:val="00404E52"/>
    <w:rsid w:val="004161FB"/>
    <w:rsid w:val="0042042C"/>
    <w:rsid w:val="0049227D"/>
    <w:rsid w:val="00503EE7"/>
    <w:rsid w:val="00517F0A"/>
    <w:rsid w:val="00570B61"/>
    <w:rsid w:val="00571724"/>
    <w:rsid w:val="00595535"/>
    <w:rsid w:val="00597A17"/>
    <w:rsid w:val="0062738D"/>
    <w:rsid w:val="006361DB"/>
    <w:rsid w:val="00647C6C"/>
    <w:rsid w:val="00652525"/>
    <w:rsid w:val="0069649C"/>
    <w:rsid w:val="006E4383"/>
    <w:rsid w:val="00796523"/>
    <w:rsid w:val="007A69F2"/>
    <w:rsid w:val="007B6429"/>
    <w:rsid w:val="007E4324"/>
    <w:rsid w:val="007F1560"/>
    <w:rsid w:val="00801650"/>
    <w:rsid w:val="008137C1"/>
    <w:rsid w:val="00831108"/>
    <w:rsid w:val="00834C3F"/>
    <w:rsid w:val="00891A6A"/>
    <w:rsid w:val="008B61B0"/>
    <w:rsid w:val="008D6B61"/>
    <w:rsid w:val="00916DED"/>
    <w:rsid w:val="0092167B"/>
    <w:rsid w:val="00933FDC"/>
    <w:rsid w:val="009C5F2C"/>
    <w:rsid w:val="00A037F4"/>
    <w:rsid w:val="00A603D7"/>
    <w:rsid w:val="00A91D02"/>
    <w:rsid w:val="00AA79AE"/>
    <w:rsid w:val="00AC297B"/>
    <w:rsid w:val="00AE7623"/>
    <w:rsid w:val="00B02DFF"/>
    <w:rsid w:val="00BD4B70"/>
    <w:rsid w:val="00C4366F"/>
    <w:rsid w:val="00C62349"/>
    <w:rsid w:val="00CB27F3"/>
    <w:rsid w:val="00D03EE3"/>
    <w:rsid w:val="00D11C7B"/>
    <w:rsid w:val="00D1560E"/>
    <w:rsid w:val="00D413CE"/>
    <w:rsid w:val="00D62637"/>
    <w:rsid w:val="00D8586F"/>
    <w:rsid w:val="00E45C93"/>
    <w:rsid w:val="00EA237E"/>
    <w:rsid w:val="00EB6C7A"/>
    <w:rsid w:val="00F65C44"/>
    <w:rsid w:val="00F738A4"/>
    <w:rsid w:val="00FB092E"/>
    <w:rsid w:val="00FF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12CCE"/>
  <w15:docId w15:val="{0E9DDC53-9A85-4A1F-8FDE-C6BEA8A0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BAA"/>
    <w:pPr>
      <w:spacing w:after="200" w:line="276" w:lineRule="auto"/>
    </w:pPr>
    <w:rPr>
      <w:rFonts w:ascii="Calibri" w:eastAsia="Calibri" w:hAnsi="Calibri" w:cs="Times New Roman"/>
    </w:rPr>
  </w:style>
  <w:style w:type="paragraph" w:styleId="Heading1">
    <w:name w:val="heading 1"/>
    <w:basedOn w:val="Heading2"/>
    <w:next w:val="Normal"/>
    <w:link w:val="Heading1Char"/>
    <w:qFormat/>
    <w:rsid w:val="00F738A4"/>
    <w:pPr>
      <w:numPr>
        <w:ilvl w:val="0"/>
      </w:numPr>
      <w:pBdr>
        <w:top w:val="nil"/>
        <w:left w:val="nil"/>
        <w:bottom w:val="nil"/>
        <w:right w:val="nil"/>
        <w:between w:val="nil"/>
      </w:pBdr>
      <w:tabs>
        <w:tab w:val="num" w:pos="360"/>
      </w:tabs>
      <w:spacing w:before="240" w:after="240"/>
      <w:ind w:left="720" w:firstLine="0"/>
      <w:outlineLvl w:val="0"/>
    </w:pPr>
    <w:rPr>
      <w:b w:val="0"/>
    </w:rPr>
  </w:style>
  <w:style w:type="paragraph" w:styleId="Heading2">
    <w:name w:val="heading 2"/>
    <w:basedOn w:val="Heading4"/>
    <w:next w:val="Normal"/>
    <w:link w:val="Heading2Char"/>
    <w:uiPriority w:val="9"/>
    <w:unhideWhenUsed/>
    <w:qFormat/>
    <w:rsid w:val="00F738A4"/>
    <w:pPr>
      <w:outlineLvl w:val="1"/>
    </w:pPr>
  </w:style>
  <w:style w:type="paragraph" w:styleId="Heading4">
    <w:name w:val="heading 4"/>
    <w:basedOn w:val="ListParagraph"/>
    <w:next w:val="Normal"/>
    <w:link w:val="Heading4Char"/>
    <w:rsid w:val="00F738A4"/>
    <w:pPr>
      <w:numPr>
        <w:ilvl w:val="1"/>
        <w:numId w:val="3"/>
      </w:numPr>
      <w:tabs>
        <w:tab w:val="num" w:pos="360"/>
      </w:tabs>
      <w:autoSpaceDE w:val="0"/>
      <w:autoSpaceDN w:val="0"/>
      <w:adjustRightInd w:val="0"/>
      <w:spacing w:after="0"/>
      <w:ind w:left="720" w:firstLine="0"/>
      <w:outlineLvl w:val="3"/>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724"/>
    <w:rPr>
      <w:color w:val="0000FF"/>
      <w:u w:val="single"/>
    </w:rPr>
  </w:style>
  <w:style w:type="paragraph" w:styleId="Header">
    <w:name w:val="header"/>
    <w:basedOn w:val="Normal"/>
    <w:link w:val="HeaderChar"/>
    <w:uiPriority w:val="99"/>
    <w:unhideWhenUsed/>
    <w:rsid w:val="0092167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2167B"/>
  </w:style>
  <w:style w:type="paragraph" w:styleId="Footer">
    <w:name w:val="footer"/>
    <w:basedOn w:val="Normal"/>
    <w:link w:val="FooterChar"/>
    <w:uiPriority w:val="99"/>
    <w:unhideWhenUsed/>
    <w:rsid w:val="0092167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2167B"/>
  </w:style>
  <w:style w:type="paragraph" w:styleId="BalloonText">
    <w:name w:val="Balloon Text"/>
    <w:basedOn w:val="Normal"/>
    <w:link w:val="BalloonTextChar"/>
    <w:uiPriority w:val="99"/>
    <w:semiHidden/>
    <w:unhideWhenUsed/>
    <w:rsid w:val="00801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650"/>
    <w:rPr>
      <w:rFonts w:ascii="Tahoma" w:eastAsia="Calibri" w:hAnsi="Tahoma" w:cs="Tahoma"/>
      <w:sz w:val="16"/>
      <w:szCs w:val="16"/>
    </w:rPr>
  </w:style>
  <w:style w:type="paragraph" w:customStyle="1" w:styleId="Heading1a">
    <w:name w:val="Heading 1a"/>
    <w:rsid w:val="00F738A4"/>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customStyle="1" w:styleId="Heading1Char">
    <w:name w:val="Heading 1 Char"/>
    <w:basedOn w:val="DefaultParagraphFont"/>
    <w:link w:val="Heading1"/>
    <w:rsid w:val="00F738A4"/>
    <w:rPr>
      <w:rFonts w:ascii="Arial" w:eastAsia="Times New Roman" w:hAnsi="Arial" w:cs="Arial"/>
      <w:sz w:val="20"/>
      <w:szCs w:val="20"/>
      <w:lang w:val="x-none" w:eastAsia="x-none"/>
    </w:rPr>
  </w:style>
  <w:style w:type="character" w:customStyle="1" w:styleId="Heading2Char">
    <w:name w:val="Heading 2 Char"/>
    <w:basedOn w:val="DefaultParagraphFont"/>
    <w:link w:val="Heading2"/>
    <w:uiPriority w:val="9"/>
    <w:rsid w:val="00F738A4"/>
    <w:rPr>
      <w:rFonts w:ascii="Arial" w:eastAsia="Times New Roman" w:hAnsi="Arial" w:cs="Arial"/>
      <w:b/>
      <w:sz w:val="20"/>
      <w:szCs w:val="20"/>
      <w:lang w:val="x-none" w:eastAsia="x-none"/>
    </w:rPr>
  </w:style>
  <w:style w:type="character" w:customStyle="1" w:styleId="Heading4Char">
    <w:name w:val="Heading 4 Char"/>
    <w:basedOn w:val="DefaultParagraphFont"/>
    <w:link w:val="Heading4"/>
    <w:rsid w:val="00F738A4"/>
    <w:rPr>
      <w:rFonts w:ascii="Arial" w:eastAsia="Times New Roman" w:hAnsi="Arial" w:cs="Arial"/>
      <w:b/>
      <w:sz w:val="20"/>
      <w:szCs w:val="20"/>
      <w:lang w:val="x-none" w:eastAsia="x-none"/>
    </w:rPr>
  </w:style>
  <w:style w:type="paragraph" w:styleId="ListParagraph">
    <w:name w:val="List Paragraph"/>
    <w:aliases w:val="Akapit z listą BS,Bullets,List Paragraph 1,List_Paragraph,Multilevel para_II,References,List Paragraph (numbered (a)),IBL List Paragraph,List Paragraph nowy,Numbered List Paragraph,List Paragraph1,List Paragraph-ExecSummary,Liste 1,lp1"/>
    <w:basedOn w:val="Normal"/>
    <w:link w:val="ListParagraphChar"/>
    <w:uiPriority w:val="34"/>
    <w:qFormat/>
    <w:rsid w:val="00F738A4"/>
    <w:pPr>
      <w:ind w:left="720"/>
      <w:contextualSpacing/>
    </w:pPr>
    <w:rPr>
      <w:rFonts w:eastAsia="Times New Roman"/>
      <w:lang w:val="x-none" w:eastAsia="x-none"/>
    </w:rPr>
  </w:style>
  <w:style w:type="character" w:customStyle="1" w:styleId="ListParagraphChar">
    <w:name w:val="List Paragraph Char"/>
    <w:aliases w:val="Akapit z listą BS Char,Bullets Char,List Paragraph 1 Char,List_Paragraph Char,Multilevel para_II Char,References Char,List Paragraph (numbered (a)) Char,IBL List Paragraph Char,List Paragraph nowy Char,Numbered List Paragraph Char"/>
    <w:link w:val="ListParagraph"/>
    <w:uiPriority w:val="34"/>
    <w:rsid w:val="00F738A4"/>
    <w:rPr>
      <w:rFonts w:ascii="Calibri" w:eastAsia="Times New Roman" w:hAnsi="Calibri" w:cs="Times New Roman"/>
      <w:lang w:val="x-none" w:eastAsia="x-none"/>
    </w:rPr>
  </w:style>
  <w:style w:type="paragraph" w:customStyle="1" w:styleId="Sub-ClauseText">
    <w:name w:val="Sub-Clause Text"/>
    <w:basedOn w:val="Normal"/>
    <w:rsid w:val="006361DB"/>
    <w:pPr>
      <w:spacing w:before="120" w:after="120" w:line="240" w:lineRule="auto"/>
      <w:jc w:val="both"/>
    </w:pPr>
    <w:rPr>
      <w:rFonts w:ascii="Times New Roman" w:eastAsia="Times New Roman" w:hAnsi="Times New Roman"/>
      <w:spacing w:val="-4"/>
      <w:sz w:val="24"/>
      <w:szCs w:val="20"/>
    </w:rPr>
  </w:style>
  <w:style w:type="paragraph" w:customStyle="1" w:styleId="SectionVHeader">
    <w:name w:val="Section V. Header"/>
    <w:basedOn w:val="Normal"/>
    <w:rsid w:val="006361DB"/>
    <w:pPr>
      <w:spacing w:before="240" w:after="240" w:line="240" w:lineRule="auto"/>
      <w:jc w:val="center"/>
    </w:pPr>
    <w:rPr>
      <w:rFonts w:ascii="Times New Roman" w:eastAsia="Times New Roman" w:hAnsi="Times New Roman"/>
      <w:b/>
      <w:sz w:val="36"/>
      <w:szCs w:val="20"/>
    </w:rPr>
  </w:style>
  <w:style w:type="character" w:styleId="CommentReference">
    <w:name w:val="annotation reference"/>
    <w:basedOn w:val="DefaultParagraphFont"/>
    <w:uiPriority w:val="99"/>
    <w:semiHidden/>
    <w:unhideWhenUsed/>
    <w:rsid w:val="00345401"/>
    <w:rPr>
      <w:sz w:val="16"/>
      <w:szCs w:val="16"/>
    </w:rPr>
  </w:style>
  <w:style w:type="paragraph" w:styleId="CommentText">
    <w:name w:val="annotation text"/>
    <w:basedOn w:val="Normal"/>
    <w:link w:val="CommentTextChar"/>
    <w:uiPriority w:val="99"/>
    <w:semiHidden/>
    <w:unhideWhenUsed/>
    <w:rsid w:val="00345401"/>
    <w:pPr>
      <w:spacing w:line="240" w:lineRule="auto"/>
    </w:pPr>
    <w:rPr>
      <w:sz w:val="20"/>
      <w:szCs w:val="20"/>
    </w:rPr>
  </w:style>
  <w:style w:type="character" w:customStyle="1" w:styleId="CommentTextChar">
    <w:name w:val="Comment Text Char"/>
    <w:basedOn w:val="DefaultParagraphFont"/>
    <w:link w:val="CommentText"/>
    <w:uiPriority w:val="99"/>
    <w:semiHidden/>
    <w:rsid w:val="0034540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45401"/>
    <w:rPr>
      <w:b/>
      <w:bCs/>
    </w:rPr>
  </w:style>
  <w:style w:type="character" w:customStyle="1" w:styleId="CommentSubjectChar">
    <w:name w:val="Comment Subject Char"/>
    <w:basedOn w:val="CommentTextChar"/>
    <w:link w:val="CommentSubject"/>
    <w:uiPriority w:val="99"/>
    <w:semiHidden/>
    <w:rsid w:val="0034540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610141">
      <w:bodyDiv w:val="1"/>
      <w:marLeft w:val="0"/>
      <w:marRight w:val="0"/>
      <w:marTop w:val="0"/>
      <w:marBottom w:val="0"/>
      <w:divBdr>
        <w:top w:val="none" w:sz="0" w:space="0" w:color="auto"/>
        <w:left w:val="none" w:sz="0" w:space="0" w:color="auto"/>
        <w:bottom w:val="none" w:sz="0" w:space="0" w:color="auto"/>
        <w:right w:val="none" w:sz="0" w:space="0" w:color="auto"/>
      </w:divBdr>
    </w:div>
    <w:div w:id="1335063881">
      <w:bodyDiv w:val="1"/>
      <w:marLeft w:val="0"/>
      <w:marRight w:val="0"/>
      <w:marTop w:val="0"/>
      <w:marBottom w:val="0"/>
      <w:divBdr>
        <w:top w:val="none" w:sz="0" w:space="0" w:color="auto"/>
        <w:left w:val="none" w:sz="0" w:space="0" w:color="auto"/>
        <w:bottom w:val="none" w:sz="0" w:space="0" w:color="auto"/>
        <w:right w:val="none" w:sz="0" w:space="0" w:color="auto"/>
      </w:divBdr>
    </w:div>
    <w:div w:id="199282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y.stepanyan@ucom.a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ovak.podosyan@ucom.a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y.stepanyan@ucom.a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ovak.podosyan@ucom.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A43155EF93014699347002B0836ADE" ma:contentTypeVersion="0" ma:contentTypeDescription="Create a new document." ma:contentTypeScope="" ma:versionID="2cb5e94871a573e5b0ce952baa67aaf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D4096-7E9D-4393-A05B-772789A5B9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632095-A626-478D-AB3E-8FC7053B72EE}">
  <ds:schemaRefs>
    <ds:schemaRef ds:uri="http://schemas.microsoft.com/sharepoint/v3/contenttype/forms"/>
  </ds:schemaRefs>
</ds:datastoreItem>
</file>

<file path=customXml/itemProps3.xml><?xml version="1.0" encoding="utf-8"?>
<ds:datastoreItem xmlns:ds="http://schemas.openxmlformats.org/officeDocument/2006/customXml" ds:itemID="{13E796D2-4B62-4B4A-8683-1BA5B4940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Hasmik Mkrtchyan</dc:creator>
  <cp:lastModifiedBy>Mary Stepanyan</cp:lastModifiedBy>
  <cp:revision>5</cp:revision>
  <dcterms:created xsi:type="dcterms:W3CDTF">2023-09-01T12:10:00Z</dcterms:created>
  <dcterms:modified xsi:type="dcterms:W3CDTF">2023-09-04T06:44:00Z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0x010100C8A43155EF93014699347002B0836ADE</vt:lpwstr>
  </property>
</Properties>
</file>